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DDF6" w14:textId="3EF8178E" w:rsidR="00DC1275" w:rsidRDefault="00DA6D0F" w:rsidP="00DC12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File</w:t>
      </w:r>
    </w:p>
    <w:p w14:paraId="5317467D" w14:textId="77777777" w:rsidR="00DC1275" w:rsidRDefault="00DC1275" w:rsidP="00DA6D0F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14:paraId="17F21D64" w14:textId="7ABDA4D5" w:rsidR="00DA6D0F" w:rsidRPr="00DC1275" w:rsidRDefault="00DA6D0F" w:rsidP="00B438DD">
      <w:pPr>
        <w:spacing w:line="240" w:lineRule="auto"/>
        <w:ind w:right="-98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F3155">
        <w:rPr>
          <w:rFonts w:ascii="Times New Roman" w:hAnsi="Times New Roman" w:cs="Times New Roman"/>
          <w:b/>
          <w:bCs/>
          <w:sz w:val="22"/>
        </w:rPr>
        <w:t xml:space="preserve">Table 1: </w:t>
      </w:r>
      <w:r w:rsidRPr="000F3155">
        <w:rPr>
          <w:rFonts w:ascii="Times New Roman" w:hAnsi="Times New Roman" w:cs="Times New Roman"/>
          <w:sz w:val="22"/>
        </w:rPr>
        <w:t xml:space="preserve">Scores attributed to each indicator </w:t>
      </w:r>
      <w:r w:rsidR="00B438DD">
        <w:rPr>
          <w:rFonts w:ascii="Times New Roman" w:hAnsi="Times New Roman" w:cs="Times New Roman"/>
          <w:sz w:val="22"/>
        </w:rPr>
        <w:t xml:space="preserve">by jurisdiction </w:t>
      </w:r>
      <w:r w:rsidR="00DC1275">
        <w:rPr>
          <w:rFonts w:ascii="Times New Roman" w:hAnsi="Times New Roman" w:cs="Times New Roman"/>
          <w:sz w:val="22"/>
        </w:rPr>
        <w:t>(</w:t>
      </w:r>
      <w:r w:rsidR="00B438DD">
        <w:rPr>
          <w:rFonts w:ascii="Times New Roman" w:hAnsi="Times New Roman" w:cs="Times New Roman"/>
          <w:sz w:val="22"/>
        </w:rPr>
        <w:t xml:space="preserve">with </w:t>
      </w:r>
      <w:r w:rsidRPr="000F3155">
        <w:rPr>
          <w:rFonts w:ascii="Times New Roman" w:hAnsi="Times New Roman" w:cs="Times New Roman"/>
          <w:sz w:val="22"/>
        </w:rPr>
        <w:t>hyperlinked source</w:t>
      </w:r>
      <w:r w:rsidR="00B438DD">
        <w:rPr>
          <w:rFonts w:ascii="Times New Roman" w:hAnsi="Times New Roman" w:cs="Times New Roman"/>
          <w:sz w:val="22"/>
        </w:rPr>
        <w:t>, as of August 11, 2020</w:t>
      </w:r>
      <w:r w:rsidR="00DC1275">
        <w:rPr>
          <w:rFonts w:ascii="Times New Roman" w:hAnsi="Times New Roman" w:cs="Times New Roman"/>
          <w:sz w:val="22"/>
        </w:rPr>
        <w:t>)</w:t>
      </w:r>
      <w:r w:rsidR="00B438DD">
        <w:rPr>
          <w:rFonts w:ascii="Times New Roman" w:hAnsi="Times New Roman" w:cs="Times New Roman"/>
          <w:sz w:val="22"/>
        </w:rPr>
        <w:t>.</w:t>
      </w:r>
    </w:p>
    <w:bookmarkEnd w:id="0"/>
    <w:tbl>
      <w:tblPr>
        <w:tblW w:w="10365" w:type="dxa"/>
        <w:tblLook w:val="04A0" w:firstRow="1" w:lastRow="0" w:firstColumn="1" w:lastColumn="0" w:noHBand="0" w:noVBand="1"/>
      </w:tblPr>
      <w:tblGrid>
        <w:gridCol w:w="1477"/>
        <w:gridCol w:w="138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DA6D0F" w:rsidRPr="000926E5" w14:paraId="2933880A" w14:textId="77777777" w:rsidTr="003A398D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E4A5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6AA3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sz w:val="18"/>
                <w:szCs w:val="18"/>
                <w:lang w:eastAsia="en-CA"/>
              </w:rPr>
              <w:t>Strata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0709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NF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09713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PEI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06D39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NS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AFBD2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NB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B9881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QC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67850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ON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5AD3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MN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0840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SK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0508D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AB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EE7C6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BC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E5366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YK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239EE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6368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NU</w:t>
            </w:r>
          </w:p>
        </w:tc>
      </w:tr>
      <w:tr w:rsidR="00DA6D0F" w:rsidRPr="000926E5" w14:paraId="76673C3F" w14:textId="77777777" w:rsidTr="003A398D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38F6B9C1" w14:textId="77777777" w:rsidR="00DA6D0F" w:rsidRPr="00263B94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BY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C40FDF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Test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F2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463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0A3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D67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D9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95F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27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C8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" w:anchor="cumulative-tests-tab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38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CF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7E8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27B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D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" w:anchor="a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</w:tr>
      <w:tr w:rsidR="00DA6D0F" w:rsidRPr="000926E5" w14:paraId="241FC887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17F31D9" w14:textId="77777777" w:rsidR="00DA6D0F" w:rsidRPr="00263B94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PROVINCE/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A8408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Case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534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B06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F83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AE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32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F9E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5F4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946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" w:anchor="cumulative-tests-tab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997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67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9E9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4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E68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</w:tr>
      <w:tr w:rsidR="00DA6D0F" w:rsidRPr="000926E5" w14:paraId="4A3DD3E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5CAEF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263B9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TERRITORY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B053D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Ho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spitalization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C4A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364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F69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2D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7D9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63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53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DAC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317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B9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0B7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034F2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00E42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7930D62D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F845F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Overall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FA14C9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Deaths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A66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C44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22E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A1F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09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F66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67B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F46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3AE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C8A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166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7" w:anchor="a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F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4521D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7676BA7E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19573B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D84CE3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Pop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ulation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8815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7445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4C37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BCF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572C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0D31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E3BC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7D36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6D4C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E1B3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681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5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8075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EE2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1DBD4C42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3DD608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Test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CE352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EB0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8D0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6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D04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A85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A677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2" w:history="1">
              <w:r w:rsidRPr="00033D6B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035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E25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8F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DC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87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754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2AB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37CCB20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23516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FF7871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0B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44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F85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2E4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24A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3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B976" w14:textId="77777777" w:rsidR="00DA6D0F" w:rsidRPr="00033D6B" w:rsidRDefault="00DA6D0F" w:rsidP="003A398D">
            <w:pPr>
              <w:jc w:val="right"/>
              <w:rPr>
                <w:rFonts w:cs="Arial"/>
                <w:color w:val="0563C1"/>
                <w:sz w:val="18"/>
                <w:szCs w:val="18"/>
                <w:u w:val="single"/>
              </w:rPr>
            </w:pPr>
            <w:hyperlink r:id="rId64" w:history="1">
              <w:r w:rsidRPr="00033D6B">
                <w:rPr>
                  <w:rStyle w:val="Hyperlink"/>
                  <w:rFonts w:cs="Arial"/>
                  <w:sz w:val="18"/>
                  <w:szCs w:val="18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D6C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F4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721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1FD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78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DD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25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4CA4BD1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2D5B2B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370FD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B3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5B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17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827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8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30E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043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1E0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ECA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F7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24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4C0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4E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296150D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6F7509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8DC330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9DB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4CF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F8B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863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367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38B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6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A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DD3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613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AF7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F18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8F5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72F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4617E33A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566C79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3036E8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05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20C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CC4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E8E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E9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30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BD7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527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9F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FC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501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9D3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CB9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42AED5D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D75089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DD6EDC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E21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F3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CC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186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55C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5AA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73F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B1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FF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5A4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A62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78D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87B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05493C8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4E5D9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169447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940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408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CB9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6F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1EF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1F1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71E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556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29E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87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30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C1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32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6B3E64B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5A3651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86A656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1A4F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A10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C07A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5CC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D9F2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8FF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70E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ADF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147A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7901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0815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E305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FF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3643ADB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AA77C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Cases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DC1E93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516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B58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14F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3D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38D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3F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A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C71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1DB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9CA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6C1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1D3AA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60C3C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D78D08E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D6B379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53F8E7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4E7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E50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C65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E7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D9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5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9DC2" w14:textId="77777777" w:rsidR="00DA6D0F" w:rsidRPr="00033D6B" w:rsidRDefault="00DA6D0F" w:rsidP="003A398D">
            <w:pPr>
              <w:jc w:val="right"/>
              <w:rPr>
                <w:rFonts w:cs="Arial"/>
                <w:color w:val="0563C1"/>
                <w:sz w:val="18"/>
                <w:szCs w:val="18"/>
                <w:u w:val="single"/>
              </w:rPr>
            </w:pPr>
            <w:hyperlink r:id="rId76" w:history="1">
              <w:r w:rsidRPr="00033D6B">
                <w:rPr>
                  <w:rStyle w:val="Hyperlink"/>
                  <w:rFonts w:cs="Arial"/>
                  <w:sz w:val="18"/>
                  <w:szCs w:val="18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DAB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840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F4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163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4E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51A51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36C03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287353A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E5918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0BEB5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1F0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646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07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36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E42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7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C4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E64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D95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283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58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48D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4ACF8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07487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68E82A3C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B5CC21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0900FA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53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D56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B62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5D1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34C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D42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8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44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664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146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8B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AB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AD47D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A8D45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3BF89884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DA9250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FE403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E43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B29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B1D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1EB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10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411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D3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098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60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78D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07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175FB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C0E40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E74EE1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AFFCDB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284473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D3D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A3E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80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960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64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F7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7F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9C4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562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2A7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8F9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BF7F8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8D5EA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A3A99FB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6DE650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CD7CA9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CA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AA8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3FD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989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9F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9F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B9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545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14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281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F37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71240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7EF2F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A92275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532264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FF2269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F315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3CEB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CFCB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8F7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7CAE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F6F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4714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BBBE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3EBA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426A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ADAD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CA103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DE05D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664E8BC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3FB736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Hosp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italizations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87A8A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E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604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596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2E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7B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490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A5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C1A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40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775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00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7BFA2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38ACE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1213EFD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5584B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1D26E5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39F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158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348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F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46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9B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AB5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36C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C09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5F9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7B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7C072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2A914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EE3FFA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1E3EB8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FD0280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2F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F97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CE7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EBE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C9D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386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00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1A8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D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4AB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9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86A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687A8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321F3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6159C7B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BD2B95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E1D80D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CAF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1A1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304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0A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5F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A28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4E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07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969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D92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6C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BA16A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0441B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2B882FD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50C22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1343A5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B7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9B0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9B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E55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4D9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425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11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FD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7E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774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B69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BF0A3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F7926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549FF3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B85EA4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B79220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FD0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BA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C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C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87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7E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0D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B76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53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2CA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B9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02F1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EC6E2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326F244E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CFE9C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D4804C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3AC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F2F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9AF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F0E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61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FD7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3ED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41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454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E40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E16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E589C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E45A7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87D32ED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CD08A1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74E98A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1C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C43E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E95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806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6FD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6F26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E756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B6A7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FC32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E6EE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906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3AA77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38721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FE25324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617506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Deaths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774D3B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E9F75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C23D0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53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19648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1C3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C1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9A2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589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463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E50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AC169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EB63C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601A6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7F4FB7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89C3E8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D16BE1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867EE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BF068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8C7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9B6AC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1AF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7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C12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FB9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7E5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47F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BA6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39020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0F87F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DF8B7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12A7102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C5FCB6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20B6A6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FE343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269F7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5E8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F6B01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314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94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0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A7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3FD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69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A4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FCC25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B90AF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E7049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8EDDB9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E23B46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ACDE15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4B7AD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B52E1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6F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E6ACE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827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EE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F8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BC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58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ED1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FE8CA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66B69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77831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3CB559EC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0DBA1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1AA0CA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B54BC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27C4C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450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82823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869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15B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0D4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3EC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086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23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8E2B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FF343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830DC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695A673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47948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919675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9F4BB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2807F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64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1C80E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6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4C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0A2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70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71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631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64A1F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A5BD2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56146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7F36E05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C36D67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ECD73A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D9EBB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357C1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9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B35EE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6B5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643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43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07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F8B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59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B8E83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2631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8F8D9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21B2CF1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748922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61C302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6FE20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3EA6D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37BD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01E87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06B3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DB6C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8F68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6C7A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527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96C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A5F5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F8858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27DF6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34352881" w14:textId="77777777" w:rsidTr="003A398D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</w:tcPr>
          <w:p w14:paraId="63BF2FE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</w:tcPr>
          <w:p w14:paraId="389E3BA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3B4D0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NF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1C510C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PEI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5E301E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NS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8EB5B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NB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9D095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QC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63CBC0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563C1"/>
                <w:sz w:val="18"/>
                <w:szCs w:val="18"/>
                <w:u w:val="single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ON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C8CF8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MN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08E89F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SK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D1167F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AB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8CDD9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BC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DAACB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YK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EDE09F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1A6A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NU</w:t>
            </w:r>
          </w:p>
        </w:tc>
      </w:tr>
      <w:tr w:rsidR="00DA6D0F" w:rsidRPr="000926E5" w14:paraId="2F42F81F" w14:textId="77777777" w:rsidTr="003A398D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65FA81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Population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EC0624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B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357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409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A32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78F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AAF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8" w:anchor="section-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16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2E2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732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332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523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61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CA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54CD2CEE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7357ED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A4F3C0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5DB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FD6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8D5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426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B7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19" w:anchor="c5363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D7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F0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FE7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CA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B4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884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47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216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62DF84FC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E418F5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25A1A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465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DDD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1B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E77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771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8B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08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43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FFE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176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B5B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31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03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2FE37354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3FDA76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50C6E9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667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862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C0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182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585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3EE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44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3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EDC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1D3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E2F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DE2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3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B2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76F70DDD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3CC192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7EE03D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806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26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134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B4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4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E1E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4D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9C2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808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42B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21A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8A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059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56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5F50A84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EDBC8D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0B6214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5E6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5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E16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E3D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58E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0A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58B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FA2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73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7CA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D49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EC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6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E16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49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033D335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453F6F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365FC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834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5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C76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061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8EF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041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603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FB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E49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3D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51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DB7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B70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76EF60F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DE713F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4F63E5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0B8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24E2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C387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ACA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18B4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21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64A3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9E41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7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247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3C87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51E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8C82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A98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32E4FD7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679602" w14:textId="77777777" w:rsidR="00DA6D0F" w:rsidRPr="00263B94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BY HEALTH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F2A01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Test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A81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E4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EE4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85F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1CD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E12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E4E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BF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8" w:anchor="cumulative-tests-tab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DA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8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90F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404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548" w14:textId="77777777" w:rsidR="00DA6D0F" w:rsidRPr="00DD31F2" w:rsidRDefault="00DA6D0F" w:rsidP="003A398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hyperlink r:id="rId191" w:history="1">
              <w:r w:rsidRPr="00DD31F2">
                <w:rPr>
                  <w:rStyle w:val="Hyperlink"/>
                  <w:rFonts w:cs="Arial"/>
                  <w:sz w:val="18"/>
                  <w:szCs w:val="18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22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6D1FCCF0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DBA707" w14:textId="77777777" w:rsidR="00DA6D0F" w:rsidRPr="00263B94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  <w:r w:rsidRPr="00263B9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REGIONS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A37C4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Case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92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67A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495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FA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D11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6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2F4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C2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C01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199" w:anchor="cumulative-tests-tab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43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E64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E90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395D" w14:textId="77777777" w:rsidR="00DA6D0F" w:rsidRPr="00DD31F2" w:rsidRDefault="00DA6D0F" w:rsidP="003A398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hyperlink r:id="rId202" w:history="1">
              <w:r w:rsidRPr="00DD31F2">
                <w:rPr>
                  <w:rStyle w:val="Hyperlink"/>
                  <w:rFonts w:cs="Arial"/>
                  <w:sz w:val="18"/>
                  <w:szCs w:val="18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1E93F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741EB49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05FB5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Overall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87FEA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Ho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spitalization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934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F1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C3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28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989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8F8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B3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06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0EA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47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511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7122D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51686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42408F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0222A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F7290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Death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76F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F8B20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6C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00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A6D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09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AB2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96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D6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76A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7B8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868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3650B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C26ED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039B5CE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578336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F58200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Pop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ulation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175D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1EBD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FF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2EB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A862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1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936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8E5C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3094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00A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9ED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F700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35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CD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74F7ACCA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0089C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Test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B2B7B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BD3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1F9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204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73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9B1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9D9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8" w:history="1">
              <w:r w:rsidRPr="00033D6B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E12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DF1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AFE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12E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E4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49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5C2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7EDA847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ACBEC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20E01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AD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76F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D76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B8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177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29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077D" w14:textId="77777777" w:rsidR="00DA6D0F" w:rsidRPr="00033D6B" w:rsidRDefault="00DA6D0F" w:rsidP="003A398D">
            <w:pPr>
              <w:jc w:val="right"/>
              <w:rPr>
                <w:rFonts w:cs="Arial"/>
                <w:color w:val="0563C1"/>
                <w:sz w:val="18"/>
                <w:szCs w:val="18"/>
                <w:u w:val="single"/>
              </w:rPr>
            </w:pPr>
            <w:hyperlink r:id="rId230" w:history="1">
              <w:r w:rsidRPr="00033D6B">
                <w:rPr>
                  <w:rStyle w:val="Hyperlink"/>
                  <w:rFonts w:cs="Arial"/>
                  <w:sz w:val="18"/>
                  <w:szCs w:val="18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48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A6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22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C8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B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768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3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3AAFB332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19EFE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153CD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1E3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89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BA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EA7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060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876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31" w:history="1">
              <w:r w:rsidRPr="00033D6B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899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82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74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6F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527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02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460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1B305AE7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7A67D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EEABC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B0C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E20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574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C52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A09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3DE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32" w:history="1">
              <w:r w:rsidRPr="00033D6B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44E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680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4F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B7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54C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A6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7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636CE1FA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1C06E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4230C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753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6C5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89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B1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62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2196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2AD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7E0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8DC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2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7C6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56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3A2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2630E7F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261EA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7360B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0C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A5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6D6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0A3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10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C8D1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B7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81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3C8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A2C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411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75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BC8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0AABDA37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3F209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D1BCA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2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CFD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29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E7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64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41C9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18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321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A4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D3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3F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832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F1B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4825DF6B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DDF368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73D103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33E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188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252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1F36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878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DAE0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8A0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839C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CB40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411C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6B2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CFCD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EB3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68CA0EB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F8F36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Cases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9F511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F8D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1D2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0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6A9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8AC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3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CEFC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34" w:anchor="section-2" w:history="1">
              <w:r w:rsidRPr="00033D6B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84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70C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C95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335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ADC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7EDB3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ABE05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323F26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A2993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DC583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77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49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F6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148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1A0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35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1A73" w14:textId="77777777" w:rsidR="00DA6D0F" w:rsidRPr="00033D6B" w:rsidRDefault="00DA6D0F" w:rsidP="003A398D">
            <w:pPr>
              <w:jc w:val="right"/>
              <w:rPr>
                <w:rFonts w:cs="Arial"/>
                <w:color w:val="0563C1"/>
                <w:sz w:val="18"/>
                <w:szCs w:val="18"/>
                <w:u w:val="single"/>
              </w:rPr>
            </w:pPr>
            <w:hyperlink r:id="rId236" w:history="1">
              <w:r w:rsidRPr="00033D6B">
                <w:rPr>
                  <w:rStyle w:val="Hyperlink"/>
                  <w:rFonts w:cs="Arial"/>
                  <w:sz w:val="18"/>
                  <w:szCs w:val="18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6A5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9C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F2A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26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A76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E559D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52A4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65CC9CAA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1863D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BB0EF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F33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42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88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47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DD8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9463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37" w:history="1">
              <w:r w:rsidRPr="00033D6B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0D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3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383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95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3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0B3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D6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D0A39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20A7A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5FFE96D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A30E4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67C8E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3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E91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41B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CB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1B3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46B3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1" w:history="1">
              <w:r w:rsidRPr="00033D6B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7D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1D8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AA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F1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B27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696EE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D10D8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A04085B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AAD31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70E0B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96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E2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A97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2C6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446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01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6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2EE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A8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09B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AA6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C684C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122E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69B859D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C1383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976A4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0CA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2B3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0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81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66A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81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499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1D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C78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50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528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4472E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F9302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7E7688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5CB1D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1EE87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A80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D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D5C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DE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601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F96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973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45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6BE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37F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DD7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B5286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DBA8C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2823F404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3A3169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2A71E4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1B88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0DCF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B073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FB3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6011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526D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03B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8F9C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2FD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645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D9A6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68F12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F8500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303DEEA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655098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Hosp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italizations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5A81B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9E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A2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40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2A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222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1B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87C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44D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107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9F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E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AB5E3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4AAF9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A15B582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F906C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86148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574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46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1C3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6EF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567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17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138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BF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80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A0B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9F5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43A70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C340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2941FF9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E10D7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CDCAB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DBC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EAC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9E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A44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4E8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3C6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482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D8C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98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8EB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3F0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0F76E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51DAC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2ED0A8C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F7501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C9904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80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B88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5A5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ED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B69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244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BF4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08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6BF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3A9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52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03219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2CEF8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322CFF4A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BA58C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ED964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F30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DC7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8C0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334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D86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DF0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B9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3F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BDB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CC9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09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A8756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AC1EF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A32D58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4A82A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828F5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CF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E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FFE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F9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D05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A66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562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A1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96B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7F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45E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93576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8D278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A2E90D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35F08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F5896F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B01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FD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D12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7A2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71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1A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47E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6F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EAF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53B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2D4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2E030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3743B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830D01E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777402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4E4ECE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914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EC9C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A1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CB7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8A9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D82D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176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D4A5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A451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A9BB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931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2B005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B8EB8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</w:tbl>
    <w:p w14:paraId="63ACF792" w14:textId="77777777" w:rsidR="00DA6D0F" w:rsidRDefault="00DA6D0F" w:rsidP="00DA6D0F">
      <w:r>
        <w:br w:type="page"/>
      </w:r>
    </w:p>
    <w:tbl>
      <w:tblPr>
        <w:tblW w:w="10365" w:type="dxa"/>
        <w:tblLook w:val="04A0" w:firstRow="1" w:lastRow="0" w:firstColumn="1" w:lastColumn="0" w:noHBand="0" w:noVBand="1"/>
      </w:tblPr>
      <w:tblGrid>
        <w:gridCol w:w="1477"/>
        <w:gridCol w:w="138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DA6D0F" w:rsidRPr="000926E5" w14:paraId="028333AA" w14:textId="77777777" w:rsidTr="003A398D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14:paraId="7DA292B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</w:tcPr>
          <w:p w14:paraId="60E3B89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2E7784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NF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BCEEE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PEI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2E6158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NS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9417D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NB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22E0E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QC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D9A29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ON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B0173F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MN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8AB92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SK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5AD827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AB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34162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BC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03820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YK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5F035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C6CA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NU</w:t>
            </w:r>
          </w:p>
        </w:tc>
      </w:tr>
      <w:tr w:rsidR="00DA6D0F" w:rsidRPr="000926E5" w14:paraId="7C93667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61B30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Deaths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51E358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F8D4C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8F5B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81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60308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7D4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2AB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49" w:anchor="section-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90F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3A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2C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F9A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6BFF5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30A8D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CB1FE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DFD210D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CEA7A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02124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83DD2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C7CCD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9D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384EF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757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0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A1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6FE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7B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CFB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DD8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9E69B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4AA45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8F780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208795C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E9CE8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A4227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CA6BB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936FC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CBE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7F8B9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6F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16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82E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66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F8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0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962E4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7A079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816B9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99F80D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24969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B2D6D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E976E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82A87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104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CE5F1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D36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7B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4F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A2A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9BF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9C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C897F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7A224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814E2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A9FCF4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1E6FB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B01DB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6FC5D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05F8A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5B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C559C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E24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26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40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429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F94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575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E54C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C774F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E00EA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27B4AEB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DF94C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5AB8A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69F6B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2BB36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B9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F2A3A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FE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8A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E06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63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D9E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FC8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E710C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7A6EB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F5471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61057AFB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A09F1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05118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7F04E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EC9C2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E9B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C90D2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C00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D0D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FD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AD6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29A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E93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BCDA1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08836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A5930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2FA199F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A4BE57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CB00BB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BDFF0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EDE5C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486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04C80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C48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533A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C5C5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091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18EA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9A7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066FB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F85A9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B8D3C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7D318EB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9B76C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Population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29CF4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7AE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DF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DE1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18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1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3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6" w:anchor="section-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98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38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89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385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842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527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82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7CF97D14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13E3C6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A047E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7F4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75B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48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A7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AF2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7" w:anchor="c5363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22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8D4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BE1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EF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E3A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5B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8C5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EC1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560D53CB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406E1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CC2BB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0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58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5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99B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14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8D7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D0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E7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9AC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6FB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464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BFC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296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6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98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13CD8918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54899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E2EF61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05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C90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E2F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C8A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FEA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8F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028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860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838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7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A87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BA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B8B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28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0B0157EA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1112D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0CB9F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10B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60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8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583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D98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E0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8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46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C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747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628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D3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AC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3F1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2847CFB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9662B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55842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DA8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71B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3D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29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87A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CBE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A27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E2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2F9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C4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9A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9A6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99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C17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0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5C9AECD7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F853D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B5D12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86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4D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CB2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48F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307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DFD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B45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04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7B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EF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5B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2E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C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01E59240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E7CDB6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6FAF74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5E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B5D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C3D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7614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C0A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9A02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C75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81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085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E1E6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1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0B6E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6585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154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76FBA56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F2856F9" w14:textId="77777777" w:rsidR="00DA6D0F" w:rsidRPr="00263B94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BY LOCAL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99D715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Test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E4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11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8A0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02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96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E6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C4A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95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72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C0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D6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F59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966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0509086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04BB1B" w14:textId="77777777" w:rsidR="00DA6D0F" w:rsidRPr="00263B94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  <w:r w:rsidRPr="00263B9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AREA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8AC34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Case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3F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1A9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63C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86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186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889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22D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4FB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6B6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6B7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FB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934F0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4B1FA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C153E9B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6952C7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  <w:r w:rsidRPr="00263B94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Overall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3D8B10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Hops.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DF1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39C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E7D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586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3D9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78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F0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B7F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EA8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08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401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CCC9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5182D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29F90DC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0FAB9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237375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Deaths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33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D9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DB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EF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D66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1DD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338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805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E82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99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177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0DF32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36B3E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2AA3642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E853BC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8527AA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Pop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8E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0F2C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E40F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E1B1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139E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683B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803E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C1D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BE1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F6A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D3FA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0AAE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94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727C2A72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F0590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Test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94D76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A30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B72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3AA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C5F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09F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366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A46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40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F19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C23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A77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8B7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3AC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0FFBD5DE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0754EE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F61A92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E27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740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22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05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18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8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4B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726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D84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BCC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5BA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100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CDD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CF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61E501EE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4859B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A6F14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761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7AD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AC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0EE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BD9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C46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F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D1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012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5F4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27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901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39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73A46594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987E96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E118AA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F78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00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156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4F3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B4F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9B9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4E2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E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A25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229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27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D18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2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50B0185C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4D9D57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3DE923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2D7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8C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47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2F5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64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86C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54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BDF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F75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7E1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4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6D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0C3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62AC1CE0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A374F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CADEA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8BF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1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54F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4AF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D6C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13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424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56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D2B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FA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C6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8C2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9F3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17673716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DCA3C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E84D4E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5FD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97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0D6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DF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454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8E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945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5C3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A0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9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8A1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E62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56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4F20F4A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DB9073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E56494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61E8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D227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F75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DADF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7525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DBDC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5494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E95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9645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CD6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7848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C04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B2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46684EF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E56E86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Cases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71DF48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F1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006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39B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BA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26D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3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949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0" w:anchor="section-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5AB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EDE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7F5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2C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14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B86B7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0BD3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5C193E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A9F4A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1AA65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605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232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8F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61C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2FC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1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0EFA" w14:textId="77777777" w:rsidR="00DA6D0F" w:rsidRPr="00033D6B" w:rsidRDefault="00DA6D0F" w:rsidP="003A398D">
            <w:pPr>
              <w:jc w:val="right"/>
              <w:rPr>
                <w:rFonts w:cs="Arial"/>
                <w:color w:val="0563C1"/>
                <w:sz w:val="18"/>
                <w:szCs w:val="18"/>
                <w:u w:val="single"/>
              </w:rPr>
            </w:pPr>
            <w:hyperlink r:id="rId342" w:history="1">
              <w:r w:rsidRPr="00033D6B">
                <w:rPr>
                  <w:rStyle w:val="Hyperlink"/>
                  <w:rFonts w:cs="Arial"/>
                  <w:sz w:val="18"/>
                  <w:szCs w:val="18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5D1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439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FA8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2AF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6E7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3A78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FE2AE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A8020E4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E52C0A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B6B7E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6AA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FF4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121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7B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EBC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0C3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E0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34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317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062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1BC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3B311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D7AFC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2343DF41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07AA75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C73982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728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4EA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02D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A3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4E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351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4C2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91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4A0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D9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763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CC898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C3EC1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2FCE7C28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DD8985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959A96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E1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DA0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38C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BB2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C2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8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FA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9EE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CE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C8F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153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416BC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D126E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33496D70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F7DD74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9B7D8D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9B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15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BF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685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2A7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04A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75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77D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4A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9B9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9C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2ACAF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B956F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7446D12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F82E5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616927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281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98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27F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357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6D3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D61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FFC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63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95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F26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CF3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95C94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5851B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7D11A53D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719020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56F08F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746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DDEC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C3B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96FF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935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259A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66DD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2CA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97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B6F9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F15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B7800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B6561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</w:tbl>
    <w:p w14:paraId="28FD2327" w14:textId="77777777" w:rsidR="00DA6D0F" w:rsidRDefault="00DA6D0F" w:rsidP="00DA6D0F">
      <w:r>
        <w:br w:type="page"/>
      </w:r>
    </w:p>
    <w:tbl>
      <w:tblPr>
        <w:tblW w:w="10365" w:type="dxa"/>
        <w:tblLook w:val="04A0" w:firstRow="1" w:lastRow="0" w:firstColumn="1" w:lastColumn="0" w:noHBand="0" w:noVBand="1"/>
      </w:tblPr>
      <w:tblGrid>
        <w:gridCol w:w="1477"/>
        <w:gridCol w:w="138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DA6D0F" w:rsidRPr="000926E5" w14:paraId="7070E635" w14:textId="77777777" w:rsidTr="003A398D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14:paraId="123A4ABD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14:paraId="6151F7A5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65D9E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NF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246B9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PEI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FF641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NS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70DA8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NB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3AB0A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QC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6583A3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ON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77D85B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MN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41A96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SK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CCC54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AB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77235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BC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51DDD" w14:textId="77777777" w:rsidR="00DA6D0F" w:rsidRPr="000F315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YK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7937B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BA9E" w14:textId="77777777" w:rsidR="00DA6D0F" w:rsidRPr="000F315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F315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NU</w:t>
            </w:r>
          </w:p>
        </w:tc>
      </w:tr>
      <w:tr w:rsidR="00DA6D0F" w:rsidRPr="000926E5" w14:paraId="5198C01D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63C82E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Hosp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italizations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A76B74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E79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41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36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BD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54A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F9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9CB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C5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57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641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A33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AB247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A1CF4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6F5D4FAD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C0EE7A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DA110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93F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0A5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EB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C87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4E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5A2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95D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27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022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9B5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E29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89DAF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A162E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1D48CB58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9C68C6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05C65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0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D89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254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72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1D3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06C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99F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D0F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D3A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155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3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1CEEF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0880F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7C08C7EC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CAD9E4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B9CC85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188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EC8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8EF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D7A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CC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B27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1C5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5BD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62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BFD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27A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71E52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708E1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135FDDC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EA9D5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EA244E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445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58C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E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D2C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65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75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8A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686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724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35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EB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A3CBE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D2BB1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703B3380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FCB401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67237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C6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AB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91F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6F8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36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D0F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E74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79B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CF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38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C02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A60D3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56565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BA0E0D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33A4E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A4AA91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539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A49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F03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A8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272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12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84D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E8D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98C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644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DAA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EE1C1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B8C66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21157C18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5DDABF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41BB84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8DA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CD9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906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6AB3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3B0C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956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B07E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B279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BDE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7534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2670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7D6D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F967F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60212A0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465BA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Deaths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63681E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21BD1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606DE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07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9C591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C2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33C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4" w:anchor="section-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09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44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BFF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6FC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90077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7BC4C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3846D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210F280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891554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A812D6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B7B37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6DB1E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CF8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7D058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D37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5" w:anchor="c6302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0.7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C09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4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372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00E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409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67E5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095EA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818D2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7D1E7FF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F33F07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69CE88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90B6E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C61A3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209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938AC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8E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146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CF5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3C9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034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E0B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DC330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9EB69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CF7BE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3AAF977C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BE049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6C3F93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C885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46ADB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65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933F8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4A0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DD0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5F7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14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A89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AB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CB86C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FD546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BFFC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A217E98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D53510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0576ED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4472C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F4A82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5A5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6B1BA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407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F8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51F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EC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CF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50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77670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B8A10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0684C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72C293A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2026A0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1AB76F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FF164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067F0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21B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70D63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2EC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B17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74F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59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F83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3A3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1FEAF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86A18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F0D25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433D57FB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A70FB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D11986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10432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EC9E0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9C1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4E6D9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971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C6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8D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ACE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F2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476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BA53C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2C65E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4D8D9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0266DB6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36523A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A14C37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9B55E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3AE55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235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1D779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10F2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E3ED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D1CB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2655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615B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CE5C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67CF4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876B1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24809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6DDDD945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EFBEC7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Population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1AC4AB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LTC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D82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13E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C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11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B6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63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6" w:anchor="section-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CA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4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CE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E13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06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FF1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65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2776E5F7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E52D9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D12729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Detention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CD0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FB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12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C31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95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7" w:anchor="c5363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91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86E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91F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1A6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B6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AC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4B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6E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1D70FAA7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610F1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8CE7C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Sex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ACB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C5E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4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0F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AA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D3D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E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BEE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FF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D2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EE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9F6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6D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5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DD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7E9CCE8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4CA85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E2087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Age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DD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AC9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EEA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241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01E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128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AF2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D9B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E89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6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F90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FA9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B75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C1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4AC1D0C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0AC66F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F6DBA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Immigration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AD2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9B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A7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04A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DB0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88C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7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662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9A5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0AF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F59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73D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5AE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A71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30F95682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73935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4E89F7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Race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564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A44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5F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8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CF9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3B5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DCB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397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12F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EA5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D5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793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CEA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14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39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4C528C99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78836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55FFE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Essential worker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1F1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E8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62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F84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54A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4FE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FE5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4C9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158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A48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8EC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3EA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9F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0</w:t>
            </w:r>
          </w:p>
        </w:tc>
      </w:tr>
      <w:tr w:rsidR="00DA6D0F" w:rsidRPr="000926E5" w14:paraId="63548388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5E8ACF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A3F477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Income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620C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4967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05B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1C11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3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A116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4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AB28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5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ABA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6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CB0C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7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6FD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8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AAD3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09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52A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10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6AF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11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C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563C1"/>
                <w:sz w:val="18"/>
                <w:szCs w:val="18"/>
                <w:u w:val="single"/>
                <w:lang w:eastAsia="en-CA"/>
              </w:rPr>
            </w:pPr>
            <w:hyperlink r:id="rId412" w:history="1">
              <w:r w:rsidRPr="000926E5">
                <w:rPr>
                  <w:rFonts w:eastAsia="Times New Roman" w:cs="Arial"/>
                  <w:color w:val="0563C1"/>
                  <w:sz w:val="18"/>
                  <w:szCs w:val="18"/>
                  <w:u w:val="single"/>
                  <w:lang w:eastAsia="en-CA"/>
                </w:rPr>
                <w:t>1</w:t>
              </w:r>
            </w:hyperlink>
          </w:p>
        </w:tc>
      </w:tr>
      <w:tr w:rsidR="00DA6D0F" w:rsidRPr="000926E5" w14:paraId="0F72B135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DE1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sz w:val="18"/>
                <w:szCs w:val="18"/>
                <w:lang w:eastAsia="en-CA"/>
              </w:rPr>
              <w:t xml:space="preserve">Score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B82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Total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 xml:space="preserve"> score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E1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23.6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0ED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22.2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396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22.2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288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24.3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58C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39.2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976D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FA4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24.3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584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25.7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66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39.1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43F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33.8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2C6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20.1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6AE7" w14:textId="77777777" w:rsidR="00DA6D0F" w:rsidRPr="006D5999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EBD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19.4</w:t>
            </w:r>
          </w:p>
        </w:tc>
      </w:tr>
      <w:tr w:rsidR="00DA6D0F" w:rsidRPr="000926E5" w14:paraId="0F6E1EC8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F08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sz w:val="18"/>
                <w:szCs w:val="18"/>
                <w:lang w:eastAsia="en-CA"/>
              </w:rPr>
              <w:t>numerator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66A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Overall data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C97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7.2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090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5.8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6F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5.8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E4A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7.9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913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7.2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A7B8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0A0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6.5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3DC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8.6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102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11.2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651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9.2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FBE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5.1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141" w14:textId="77777777" w:rsidR="00DA6D0F" w:rsidRPr="006D5999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357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4.4</w:t>
            </w:r>
          </w:p>
        </w:tc>
      </w:tr>
      <w:tr w:rsidR="00DA6D0F" w:rsidRPr="000926E5" w14:paraId="58E9AB04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A9D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4B2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Equity data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190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16.4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A65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16.4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230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16.4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CCE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16.4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1E8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DBA2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D7B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17.8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5F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17.1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ED5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27.9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A83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24.6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847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FF47" w14:textId="77777777" w:rsidR="00DA6D0F" w:rsidRPr="006D5999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15E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15</w:t>
            </w:r>
          </w:p>
        </w:tc>
      </w:tr>
      <w:tr w:rsidR="00DA6D0F" w:rsidRPr="000926E5" w14:paraId="15428C31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9FB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A1C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D33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C35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81F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0B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D4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1BAA" w14:textId="77777777" w:rsidR="00DA6D0F" w:rsidRPr="00033D6B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54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949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01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B7E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65E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C149" w14:textId="77777777" w:rsidR="00DA6D0F" w:rsidRPr="006D5999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BEC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3609CF2A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EF5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sz w:val="18"/>
                <w:szCs w:val="18"/>
                <w:lang w:eastAsia="en-CA"/>
              </w:rPr>
              <w:t xml:space="preserve">Score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D28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Total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0926E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denom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3A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0DE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8C8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86A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D7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165C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B8C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06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832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199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56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466" w14:textId="77777777" w:rsidR="00DA6D0F" w:rsidRPr="006D5999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BC1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55</w:t>
            </w:r>
          </w:p>
        </w:tc>
      </w:tr>
      <w:tr w:rsidR="00DA6D0F" w:rsidRPr="000926E5" w14:paraId="34CE894C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42D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sz w:val="18"/>
                <w:szCs w:val="18"/>
                <w:lang w:eastAsia="en-CA"/>
              </w:rPr>
              <w:t>denominator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2D7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Overall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 xml:space="preserve"> data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B4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828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5D5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A6B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6D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84B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59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59F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A3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0DC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5C8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3AC" w14:textId="77777777" w:rsidR="00DA6D0F" w:rsidRPr="006D5999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82A4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7</w:t>
            </w:r>
          </w:p>
        </w:tc>
      </w:tr>
      <w:tr w:rsidR="00DA6D0F" w:rsidRPr="000926E5" w14:paraId="1FD5A229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F98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sz w:val="18"/>
                <w:szCs w:val="18"/>
                <w:lang w:eastAsia="en-CA"/>
              </w:rPr>
              <w:t>(excludes NA)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B6D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Equity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 xml:space="preserve"> data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274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B79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E09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E3C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3A7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BEE6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51C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2EE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CF0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26D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8E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4D2" w14:textId="77777777" w:rsidR="00DA6D0F" w:rsidRPr="006D5999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0A0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48</w:t>
            </w:r>
          </w:p>
        </w:tc>
      </w:tr>
      <w:tr w:rsidR="00DA6D0F" w:rsidRPr="000926E5" w14:paraId="17382A11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CC9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63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3B4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7BA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78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EF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F8F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0483" w14:textId="77777777" w:rsidR="00DA6D0F" w:rsidRPr="00033D6B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E01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DB2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F4A8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F2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92D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D205" w14:textId="77777777" w:rsidR="00DA6D0F" w:rsidRPr="006D5999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EA6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DA6D0F" w:rsidRPr="000926E5" w14:paraId="59315438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8DF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2022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  <w:t>Total score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A1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21%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9D1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20%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518D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16%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7D5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22%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5AC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29%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8A62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b/>
                <w:b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BD9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18%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808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19%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F02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29%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17C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25%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A47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18%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BF58" w14:textId="77777777" w:rsidR="00DA6D0F" w:rsidRPr="006D5999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b/>
                <w:bCs/>
                <w:sz w:val="18"/>
                <w:szCs w:val="18"/>
              </w:rPr>
              <w:t>38%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E91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35%</w:t>
            </w:r>
          </w:p>
        </w:tc>
      </w:tr>
      <w:tr w:rsidR="00DA6D0F" w:rsidRPr="000926E5" w14:paraId="2356101A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D67D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sz w:val="18"/>
                <w:szCs w:val="18"/>
                <w:lang w:eastAsia="en-CA"/>
              </w:rPr>
              <w:t>Score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53B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Overall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score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CF2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48%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A57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41%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BD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39%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122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53%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98C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48%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A4C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b/>
                <w:bCs/>
                <w:color w:val="000000"/>
                <w:sz w:val="18"/>
                <w:szCs w:val="18"/>
              </w:rPr>
              <w:t>57%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391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43%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D2A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57%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D2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75%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890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61%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3A8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34%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F672" w14:textId="77777777" w:rsidR="00DA6D0F" w:rsidRPr="006D5999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b/>
                <w:bCs/>
                <w:sz w:val="18"/>
                <w:szCs w:val="18"/>
              </w:rPr>
              <w:t>72%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5B4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63%</w:t>
            </w:r>
          </w:p>
        </w:tc>
      </w:tr>
      <w:tr w:rsidR="00DA6D0F" w:rsidRPr="000926E5" w14:paraId="15B336F8" w14:textId="77777777" w:rsidTr="00DA6D0F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48B7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32C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Equity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 xml:space="preserve"> </w:t>
            </w: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score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5210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17%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121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17%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EEBA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14%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29A3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17%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4AC6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27%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71D0" w14:textId="77777777" w:rsidR="00DA6D0F" w:rsidRPr="00033D6B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033D6B">
              <w:rPr>
                <w:rFonts w:cs="Arial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F0E9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15%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E4E5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14%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259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23%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51F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21%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797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16%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A2F6" w14:textId="77777777" w:rsidR="00DA6D0F" w:rsidRPr="006D5999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6D5999">
              <w:rPr>
                <w:rFonts w:cs="Arial"/>
                <w:b/>
                <w:bCs/>
                <w:sz w:val="18"/>
                <w:szCs w:val="18"/>
              </w:rPr>
              <w:t>31%</w:t>
            </w:r>
          </w:p>
        </w:tc>
        <w:tc>
          <w:tcPr>
            <w:tcW w:w="5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FAB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31%</w:t>
            </w:r>
          </w:p>
        </w:tc>
      </w:tr>
      <w:tr w:rsidR="00DA6D0F" w:rsidRPr="000926E5" w14:paraId="7942D933" w14:textId="77777777" w:rsidTr="003A398D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0856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9F0C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68C3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CC00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F243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DCFE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E0DB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1DB4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42C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FD3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81B8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C20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3E13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45CE5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631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</w:tr>
      <w:tr w:rsidR="00DA6D0F" w:rsidRPr="000926E5" w14:paraId="3F4BE94A" w14:textId="77777777" w:rsidTr="003A398D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363EE" w14:textId="77777777" w:rsidR="00DA6D0F" w:rsidRPr="000926E5" w:rsidRDefault="00DA6D0F" w:rsidP="003A398D">
            <w:pPr>
              <w:spacing w:line="240" w:lineRule="auto"/>
              <w:jc w:val="right"/>
              <w:rPr>
                <w:rFonts w:eastAsia="Times New Roman" w:cs="Arial"/>
                <w:sz w:val="18"/>
                <w:szCs w:val="18"/>
                <w:lang w:eastAsia="en-CA"/>
              </w:rPr>
            </w:pPr>
            <w:r>
              <w:rPr>
                <w:rFonts w:eastAsia="Times New Roman" w:cs="Arial"/>
                <w:sz w:val="18"/>
                <w:szCs w:val="18"/>
                <w:lang w:eastAsia="en-CA"/>
              </w:rPr>
              <w:t xml:space="preserve">Note: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D523C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NA (&lt;5 observations)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8D183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0926E5">
              <w:rPr>
                <w:rFonts w:eastAsia="Times New Roman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A896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5DCCE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4A100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78DB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64D2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A20E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D8BBF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6F6F4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CBCF1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93C46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A114A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EC7" w14:textId="77777777" w:rsidR="00DA6D0F" w:rsidRPr="000926E5" w:rsidRDefault="00DA6D0F" w:rsidP="003A398D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en-CA"/>
              </w:rPr>
            </w:pPr>
          </w:p>
        </w:tc>
      </w:tr>
    </w:tbl>
    <w:p w14:paraId="5E41A348" w14:textId="77777777" w:rsidR="00DA6D0F" w:rsidRPr="004D0BEA" w:rsidRDefault="00DA6D0F" w:rsidP="00DA6D0F">
      <w:pPr>
        <w:spacing w:line="240" w:lineRule="auto"/>
        <w:ind w:right="4"/>
        <w:rPr>
          <w:rFonts w:ascii="Times New Roman" w:hAnsi="Times New Roman" w:cs="Times New Roman"/>
          <w:sz w:val="18"/>
          <w:szCs w:val="18"/>
        </w:rPr>
      </w:pPr>
      <w:r w:rsidRPr="004D0BEA">
        <w:rPr>
          <w:rFonts w:ascii="Times New Roman" w:hAnsi="Times New Roman" w:cs="Times New Roman"/>
          <w:sz w:val="18"/>
          <w:szCs w:val="18"/>
        </w:rPr>
        <w:t>Ac</w:t>
      </w:r>
      <w:r>
        <w:rPr>
          <w:rFonts w:ascii="Times New Roman" w:hAnsi="Times New Roman" w:cs="Times New Roman"/>
          <w:sz w:val="18"/>
          <w:szCs w:val="18"/>
        </w:rPr>
        <w:t>r</w:t>
      </w:r>
      <w:r w:rsidRPr="004D0BEA">
        <w:rPr>
          <w:rFonts w:ascii="Times New Roman" w:hAnsi="Times New Roman" w:cs="Times New Roman"/>
          <w:sz w:val="18"/>
          <w:szCs w:val="18"/>
        </w:rPr>
        <w:t>onyms: “BC” British Columbia, “AB” Alberta, “SK” Saskatchewan, “MN” Manitoba, “ON” Ontario, “QC” Quebec, “NB” New Brunswick, “NS” Nova Scotia, “PEI” Prince Edward Island, “NF” Newfo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4D0BEA">
        <w:rPr>
          <w:rFonts w:ascii="Times New Roman" w:hAnsi="Times New Roman" w:cs="Times New Roman"/>
          <w:sz w:val="18"/>
          <w:szCs w:val="18"/>
        </w:rPr>
        <w:t>ndland, “NU” Nunavut, “NT” Northwest Territories, “YU” Yukon</w:t>
      </w:r>
      <w:r>
        <w:rPr>
          <w:rFonts w:ascii="Times New Roman" w:hAnsi="Times New Roman" w:cs="Times New Roman"/>
          <w:sz w:val="18"/>
          <w:szCs w:val="18"/>
        </w:rPr>
        <w:t>, “</w:t>
      </w:r>
      <w:proofErr w:type="spellStart"/>
      <w:r>
        <w:rPr>
          <w:rFonts w:ascii="Times New Roman" w:hAnsi="Times New Roman" w:cs="Times New Roman"/>
          <w:sz w:val="18"/>
          <w:szCs w:val="18"/>
        </w:rPr>
        <w:t>denom</w:t>
      </w:r>
      <w:proofErr w:type="spellEnd"/>
      <w:r>
        <w:rPr>
          <w:rFonts w:ascii="Times New Roman" w:hAnsi="Times New Roman" w:cs="Times New Roman"/>
          <w:sz w:val="18"/>
          <w:szCs w:val="18"/>
        </w:rPr>
        <w:t>” denominator.</w:t>
      </w:r>
    </w:p>
    <w:p w14:paraId="1FBADC5B" w14:textId="77777777" w:rsidR="00FE51D1" w:rsidRDefault="00FE51D1"/>
    <w:sectPr w:rsidR="00FE5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1ED3"/>
    <w:multiLevelType w:val="hybridMultilevel"/>
    <w:tmpl w:val="67EC3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28AD"/>
    <w:multiLevelType w:val="hybridMultilevel"/>
    <w:tmpl w:val="5CBC35AE"/>
    <w:lvl w:ilvl="0" w:tplc="B91609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05225"/>
    <w:multiLevelType w:val="hybridMultilevel"/>
    <w:tmpl w:val="1C486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3963"/>
    <w:multiLevelType w:val="hybridMultilevel"/>
    <w:tmpl w:val="F93406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76ACB"/>
    <w:multiLevelType w:val="hybridMultilevel"/>
    <w:tmpl w:val="8334E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13E80"/>
    <w:multiLevelType w:val="hybridMultilevel"/>
    <w:tmpl w:val="8B8031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0F"/>
    <w:rsid w:val="00B438DD"/>
    <w:rsid w:val="00DA6D0F"/>
    <w:rsid w:val="00DC1275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4A21"/>
  <w15:chartTrackingRefBased/>
  <w15:docId w15:val="{AB31FE49-A2F7-435D-81EE-004689B3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D0F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D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0F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DA6D0F"/>
    <w:pPr>
      <w:jc w:val="center"/>
    </w:pPr>
    <w:rPr>
      <w:rFonts w:ascii="Times New Roman" w:hAnsi="Times New Roman" w:cs="Times New Roman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A6D0F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A6D0F"/>
    <w:pPr>
      <w:spacing w:line="240" w:lineRule="auto"/>
    </w:pPr>
    <w:rPr>
      <w:rFonts w:ascii="Times New Roman" w:hAnsi="Times New Roman" w:cs="Times New Roman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A6D0F"/>
    <w:rPr>
      <w:rFonts w:ascii="Times New Roman" w:hAnsi="Times New Roman" w:cs="Times New Roman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6D0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D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0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A6D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0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6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D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D0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D0F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6D0F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A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ccdc.ca/Health-Info-Site/Documents/BC_Surveillance_Summary_Aug_13_2020.pdf" TargetMode="External"/><Relationship Id="rId299" Type="http://schemas.openxmlformats.org/officeDocument/2006/relationships/hyperlink" Target="https://www12.statcan.gc.ca/census-recensement/2016/dp-pd/prof/details/download-telecharger/comp/page_dl-tc.cfm?Lang=E" TargetMode="External"/><Relationship Id="rId21" Type="http://schemas.openxmlformats.org/officeDocument/2006/relationships/hyperlink" Target="https://experience.arcgis.com/experience/8eeb9a2052d641c996dba5de8f25a8aa" TargetMode="External"/><Relationship Id="rId63" Type="http://schemas.openxmlformats.org/officeDocument/2006/relationships/hyperlink" Target="https://www.quebec.ca/sante/problemes-de-sante/a-z/coronavirus-2019/situation-coronavirus-quebec/" TargetMode="External"/><Relationship Id="rId159" Type="http://schemas.openxmlformats.org/officeDocument/2006/relationships/hyperlink" Target="https://www12.statcan.gc.ca/census-recensement/2016/dp-pd/prof/details/download-telecharger/comp/page_dl-tc.cfm?Lang=E" TargetMode="External"/><Relationship Id="rId324" Type="http://schemas.openxmlformats.org/officeDocument/2006/relationships/hyperlink" Target="https://www.alberta.ca/stats/covid-19-alberta-statistics.htm" TargetMode="External"/><Relationship Id="rId366" Type="http://schemas.openxmlformats.org/officeDocument/2006/relationships/hyperlink" Target="https://www12.statcan.gc.ca/census-recensement/2016/dp-pd/prof/details/download-telecharger/comp/page_dl-tc.cfm?Lang=E" TargetMode="External"/><Relationship Id="rId170" Type="http://schemas.openxmlformats.org/officeDocument/2006/relationships/hyperlink" Target="https://www12.statcan.gc.ca/census-recensement/2016/dp-pd/prof/details/download-telecharger/comp/page_dl-tc.cfm?Lang=E" TargetMode="External"/><Relationship Id="rId226" Type="http://schemas.openxmlformats.org/officeDocument/2006/relationships/hyperlink" Target="https://www12.statcan.gc.ca/census-recensement/2016/dp-pd/prof/details/download-telecharger/comp/page_dl-tc.cfm?Lang=E" TargetMode="External"/><Relationship Id="rId268" Type="http://schemas.openxmlformats.org/officeDocument/2006/relationships/hyperlink" Target="https://www12.statcan.gc.ca/census-recensement/2016/dp-pd/prof/details/download-telecharger/comp/page_dl-tc.cfm?Lang=E" TargetMode="External"/><Relationship Id="rId32" Type="http://schemas.openxmlformats.org/officeDocument/2006/relationships/hyperlink" Target="https://www.inspq.qc.ca/covid-19/donnees/details" TargetMode="External"/><Relationship Id="rId74" Type="http://schemas.openxmlformats.org/officeDocument/2006/relationships/hyperlink" Target="http://www.bccdc.ca/Health-Info-Site/Documents/BC_Surveillance_Summary_Aug_13_2020.pdf" TargetMode="External"/><Relationship Id="rId128" Type="http://schemas.openxmlformats.org/officeDocument/2006/relationships/hyperlink" Target="https://www12.statcan.gc.ca/census-recensement/2016/dp-pd/prof/details/download-telecharger/comp/page_dl-tc.cfm?Lang=E" TargetMode="External"/><Relationship Id="rId335" Type="http://schemas.openxmlformats.org/officeDocument/2006/relationships/hyperlink" Target="https://www12.statcan.gc.ca/census-recensement/2016/dp-pd/prof/details/download-telecharger/comp/page_dl-tc.cfm?Lang=E" TargetMode="External"/><Relationship Id="rId377" Type="http://schemas.openxmlformats.org/officeDocument/2006/relationships/hyperlink" Target="https://www12.statcan.gc.ca/census-recensement/2016/dp-pd/prof/details/download-telecharger/comp/page_dl-tc.cfm?Lang=E" TargetMode="External"/><Relationship Id="rId5" Type="http://schemas.openxmlformats.org/officeDocument/2006/relationships/hyperlink" Target="https://covid-19-newfoundland-and-labrador-gnl.hub.arcgis.com/" TargetMode="External"/><Relationship Id="rId181" Type="http://schemas.openxmlformats.org/officeDocument/2006/relationships/hyperlink" Target="https://www12.statcan.gc.ca/census-recensement/2016/dp-pd/prof/details/download-telecharger/comp/page_dl-tc.cfm?Lang=E" TargetMode="External"/><Relationship Id="rId237" Type="http://schemas.openxmlformats.org/officeDocument/2006/relationships/hyperlink" Target="https://www.publichealthontario.ca/en/data-and-analysis/infectious-disease/covid-19-data-surveillance/covid-19-data-tool" TargetMode="External"/><Relationship Id="rId402" Type="http://schemas.openxmlformats.org/officeDocument/2006/relationships/hyperlink" Target="https://www12.statcan.gc.ca/census-recensement/2016/dp-pd/prof/details/download-telecharger/comp/page_dl-tc.cfm?Lang=E" TargetMode="External"/><Relationship Id="rId279" Type="http://schemas.openxmlformats.org/officeDocument/2006/relationships/hyperlink" Target="https://www12.statcan.gc.ca/census-recensement/2016/dp-pd/prof/details/download-telecharger/comp/page_dl-tc.cfm?Lang=E" TargetMode="External"/><Relationship Id="rId43" Type="http://schemas.openxmlformats.org/officeDocument/2006/relationships/hyperlink" Target="https://www.gov.mb.ca/covid19/updates/updates.html" TargetMode="External"/><Relationship Id="rId139" Type="http://schemas.openxmlformats.org/officeDocument/2006/relationships/hyperlink" Target="https://www12.statcan.gc.ca/census-recensement/2016/dp-pd/prof/details/download-telecharger/comp/page_dl-tc.cfm?Lang=E" TargetMode="External"/><Relationship Id="rId290" Type="http://schemas.openxmlformats.org/officeDocument/2006/relationships/hyperlink" Target="https://www12.statcan.gc.ca/census-recensement/2016/dp-pd/prof/details/download-telecharger/comp/page_dl-tc.cfm?Lang=E" TargetMode="External"/><Relationship Id="rId304" Type="http://schemas.openxmlformats.org/officeDocument/2006/relationships/hyperlink" Target="https://www12.statcan.gc.ca/census-recensement/2016/dp-pd/prof/details/download-telecharger/comp/page_dl-tc.cfm?Lang=E" TargetMode="External"/><Relationship Id="rId346" Type="http://schemas.openxmlformats.org/officeDocument/2006/relationships/hyperlink" Target="https://www.ontario.ca/page/how-ontario-is-responding-covid-19" TargetMode="External"/><Relationship Id="rId388" Type="http://schemas.openxmlformats.org/officeDocument/2006/relationships/hyperlink" Target="https://www12.statcan.gc.ca/census-recensement/2016/dp-pd/prof/details/download-telecharger/comp/page_dl-tc.cfm?Lang=E" TargetMode="External"/><Relationship Id="rId85" Type="http://schemas.openxmlformats.org/officeDocument/2006/relationships/hyperlink" Target="https://covid-19-newfoundland-and-labrador-gnl.hub.arcgis.com/" TargetMode="External"/><Relationship Id="rId150" Type="http://schemas.openxmlformats.org/officeDocument/2006/relationships/hyperlink" Target="https://www12.statcan.gc.ca/census-recensement/2016/dp-pd/prof/details/download-telecharger/comp/page_dl-tc.cfm?Lang=E" TargetMode="External"/><Relationship Id="rId192" Type="http://schemas.openxmlformats.org/officeDocument/2006/relationships/hyperlink" Target="https://covid-19-newfoundland-and-labrador-gnl.hub.arcgis.com/" TargetMode="External"/><Relationship Id="rId206" Type="http://schemas.openxmlformats.org/officeDocument/2006/relationships/hyperlink" Target="https://experience.arcgis.com/experience/a6f23959a8b14bfa989e3cda29297ded" TargetMode="External"/><Relationship Id="rId413" Type="http://schemas.openxmlformats.org/officeDocument/2006/relationships/fontTable" Target="fontTable.xml"/><Relationship Id="rId248" Type="http://schemas.openxmlformats.org/officeDocument/2006/relationships/hyperlink" Target="https://cdn-contenu.quebec.ca/cdn-contenu/sante/documents/Problemes_de_sante/covid-19/etat_situation_chsld.pdf?1597591484" TargetMode="External"/><Relationship Id="rId12" Type="http://schemas.openxmlformats.org/officeDocument/2006/relationships/hyperlink" Target="https://dashboard.saskatchewan.ca/health-wellness/covid-19/tests" TargetMode="External"/><Relationship Id="rId108" Type="http://schemas.openxmlformats.org/officeDocument/2006/relationships/hyperlink" Target="https://www.inspq.qc.ca/covid-19/donnees/details" TargetMode="External"/><Relationship Id="rId315" Type="http://schemas.openxmlformats.org/officeDocument/2006/relationships/hyperlink" Target="https://www12.statcan.gc.ca/census-recensement/2016/dp-pd/prof/details/download-telecharger/comp/page_dl-tc.cfm?Lang=E" TargetMode="External"/><Relationship Id="rId357" Type="http://schemas.openxmlformats.org/officeDocument/2006/relationships/hyperlink" Target="https://www12.statcan.gc.ca/census-recensement/2016/dp-pd/prof/details/download-telecharger/comp/page_dl-tc.cfm?Lang=E" TargetMode="External"/><Relationship Id="rId54" Type="http://schemas.openxmlformats.org/officeDocument/2006/relationships/hyperlink" Target="https://www150.statcan.gc.ca/t1/tbl1/en/tv.action?pid=1710000901" TargetMode="External"/><Relationship Id="rId96" Type="http://schemas.openxmlformats.org/officeDocument/2006/relationships/hyperlink" Target="https://www.alberta.ca/stats/covid-19-alberta-statistics.htm" TargetMode="External"/><Relationship Id="rId161" Type="http://schemas.openxmlformats.org/officeDocument/2006/relationships/hyperlink" Target="https://www12.statcan.gc.ca/census-recensement/2016/dp-pd/prof/details/download-telecharger/comp/page_dl-tc.cfm?Lang=E" TargetMode="External"/><Relationship Id="rId217" Type="http://schemas.openxmlformats.org/officeDocument/2006/relationships/hyperlink" Target="https://www12.statcan.gc.ca/census-recensement/2016/dp-pd/prof/details/download-telecharger/comp/page_dl-tc.cfm?Lang=E" TargetMode="External"/><Relationship Id="rId399" Type="http://schemas.openxmlformats.org/officeDocument/2006/relationships/hyperlink" Target="https://www12.statcan.gc.ca/census-recensement/2016/dp-pd/prof/details/download-telecharger/comp/page_dl-tc.cfm?Lang=E" TargetMode="External"/><Relationship Id="rId259" Type="http://schemas.openxmlformats.org/officeDocument/2006/relationships/hyperlink" Target="https://www12.statcan.gc.ca/census-recensement/2016/dp-pd/prof/details/download-telecharger/comp/page_dl-tc.cfm?Lang=E" TargetMode="External"/><Relationship Id="rId23" Type="http://schemas.openxmlformats.org/officeDocument/2006/relationships/hyperlink" Target="https://www.publichealthontario.ca/en/data-and-analysis/infectious-disease/covid-19-data-surveillance/covid-19-data-tool" TargetMode="External"/><Relationship Id="rId119" Type="http://schemas.openxmlformats.org/officeDocument/2006/relationships/hyperlink" Target="https://www.quebec.ca/sante/problemes-de-sante/a-z/coronavirus-2019/situation-coronavirus-quebec/" TargetMode="External"/><Relationship Id="rId270" Type="http://schemas.openxmlformats.org/officeDocument/2006/relationships/hyperlink" Target="https://www12.statcan.gc.ca/census-recensement/2016/dp-pd/prof/details/download-telecharger/comp/page_dl-tc.cfm?Lang=E" TargetMode="External"/><Relationship Id="rId326" Type="http://schemas.openxmlformats.org/officeDocument/2006/relationships/hyperlink" Target="https://www12.statcan.gc.ca/census-recensement/2016/dp-pd/prof/details/download-telecharger/comp/page_dl-tc.cfm?Lang=E" TargetMode="External"/><Relationship Id="rId65" Type="http://schemas.openxmlformats.org/officeDocument/2006/relationships/hyperlink" Target="https://experience.arcgis.com/experience/8eeb9a2052d641c996dba5de8f25a8aa" TargetMode="External"/><Relationship Id="rId130" Type="http://schemas.openxmlformats.org/officeDocument/2006/relationships/hyperlink" Target="https://www12.statcan.gc.ca/census-recensement/2016/dp-pd/prof/details/download-telecharger/comp/page_dl-tc.cfm?Lang=E" TargetMode="External"/><Relationship Id="rId368" Type="http://schemas.openxmlformats.org/officeDocument/2006/relationships/hyperlink" Target="https://www12.statcan.gc.ca/census-recensement/2016/dp-pd/prof/details/download-telecharger/comp/page_dl-tc.cfm?Lang=E" TargetMode="External"/><Relationship Id="rId172" Type="http://schemas.openxmlformats.org/officeDocument/2006/relationships/hyperlink" Target="https://www12.statcan.gc.ca/census-recensement/2016/dp-pd/prof/details/download-telecharger/comp/page_dl-tc.cfm?Lang=E" TargetMode="External"/><Relationship Id="rId228" Type="http://schemas.openxmlformats.org/officeDocument/2006/relationships/hyperlink" Target="https://www.ices.on.ca/Publications/Atlases-and-Reports/2020/COVID-19-Laboratory-Testing-in-Ontario" TargetMode="External"/><Relationship Id="rId281" Type="http://schemas.openxmlformats.org/officeDocument/2006/relationships/hyperlink" Target="https://www12.statcan.gc.ca/census-recensement/2016/dp-pd/prof/details/download-telecharger/comp/page_dl-tc.cfm?Lang=E" TargetMode="External"/><Relationship Id="rId337" Type="http://schemas.openxmlformats.org/officeDocument/2006/relationships/hyperlink" Target="https://www12.statcan.gc.ca/census-recensement/2016/dp-pd/prof/details/download-telecharger/comp/page_dl-tc.cfm?Lang=E" TargetMode="External"/><Relationship Id="rId34" Type="http://schemas.openxmlformats.org/officeDocument/2006/relationships/hyperlink" Target="https://dashboard.saskatchewan.ca/health-wellness/covid-19/cases" TargetMode="External"/><Relationship Id="rId76" Type="http://schemas.openxmlformats.org/officeDocument/2006/relationships/hyperlink" Target="https://data.ontario.ca/en/dataset/covid-19-testing-of-inmates-in-ontario-s-correctional-institutions" TargetMode="External"/><Relationship Id="rId141" Type="http://schemas.openxmlformats.org/officeDocument/2006/relationships/hyperlink" Target="https://www12.statcan.gc.ca/census-recensement/2016/dp-pd/prof/details/download-telecharger/comp/page_dl-tc.cfm?Lang=E" TargetMode="External"/><Relationship Id="rId379" Type="http://schemas.openxmlformats.org/officeDocument/2006/relationships/hyperlink" Target="https://www12.statcan.gc.ca/census-recensement/2016/dp-pd/prof/details/download-telecharger/comp/page_dl-tc.cfm?Lang=E" TargetMode="External"/><Relationship Id="rId7" Type="http://schemas.openxmlformats.org/officeDocument/2006/relationships/hyperlink" Target="https://novascotia.ca/coronavirus/data/" TargetMode="External"/><Relationship Id="rId183" Type="http://schemas.openxmlformats.org/officeDocument/2006/relationships/hyperlink" Target="https://www12.statcan.gc.ca/census-recensement/2016/dp-pd/prof/details/download-telecharger/comp/page_dl-tc.cfm?Lang=E" TargetMode="External"/><Relationship Id="rId239" Type="http://schemas.openxmlformats.org/officeDocument/2006/relationships/hyperlink" Target="https://www.alberta.ca/stats/covid-19-alberta-statistics.htm" TargetMode="External"/><Relationship Id="rId390" Type="http://schemas.openxmlformats.org/officeDocument/2006/relationships/hyperlink" Target="https://www12.statcan.gc.ca/census-recensement/2016/dp-pd/prof/details/download-telecharger/comp/page_dl-tc.cfm?Lang=E" TargetMode="External"/><Relationship Id="rId404" Type="http://schemas.openxmlformats.org/officeDocument/2006/relationships/hyperlink" Target="https://www12.statcan.gc.ca/census-recensement/2016/dp-pd/prof/details/download-telecharger/comp/page_dl-tc.cfm?Lang=E" TargetMode="External"/><Relationship Id="rId250" Type="http://schemas.openxmlformats.org/officeDocument/2006/relationships/hyperlink" Target="https://www.quebec.ca/sante/problemes-de-sante/a-z/coronavirus-2019/situation-coronavirus-quebec/" TargetMode="External"/><Relationship Id="rId292" Type="http://schemas.openxmlformats.org/officeDocument/2006/relationships/hyperlink" Target="https://www12.statcan.gc.ca/census-recensement/2016/dp-pd/prof/details/download-telecharger/comp/page_dl-tc.cfm?Lang=E" TargetMode="External"/><Relationship Id="rId306" Type="http://schemas.openxmlformats.org/officeDocument/2006/relationships/hyperlink" Target="https://www12.statcan.gc.ca/census-recensement/2016/dp-pd/prof/details/download-telecharger/comp/page_dl-tc.cfm?Lang=E" TargetMode="External"/><Relationship Id="rId45" Type="http://schemas.openxmlformats.org/officeDocument/2006/relationships/hyperlink" Target="https://www.alberta.ca/stats/covid-19-alberta-statistics.htm" TargetMode="External"/><Relationship Id="rId87" Type="http://schemas.openxmlformats.org/officeDocument/2006/relationships/hyperlink" Target="https://novascotia.ca/coronavirus/data/" TargetMode="External"/><Relationship Id="rId110" Type="http://schemas.openxmlformats.org/officeDocument/2006/relationships/hyperlink" Target="https://www.alberta.ca/stats/covid-19-alberta-statistics.htm" TargetMode="External"/><Relationship Id="rId348" Type="http://schemas.openxmlformats.org/officeDocument/2006/relationships/hyperlink" Target="https://www12.statcan.gc.ca/census-recensement/2016/dp-pd/prof/details/download-telecharger/comp/page_dl-tc.cfm?Lang=E" TargetMode="External"/><Relationship Id="rId152" Type="http://schemas.openxmlformats.org/officeDocument/2006/relationships/hyperlink" Target="https://www12.statcan.gc.ca/census-recensement/2016/dp-pd/prof/details/download-telecharger/comp/page_dl-tc.cfm?Lang=E" TargetMode="External"/><Relationship Id="rId194" Type="http://schemas.openxmlformats.org/officeDocument/2006/relationships/hyperlink" Target="https://novascotia.ca/coronavirus/data/" TargetMode="External"/><Relationship Id="rId208" Type="http://schemas.openxmlformats.org/officeDocument/2006/relationships/hyperlink" Target="https://experience.arcgis.com/experience/8eeb9a2052d641c996dba5de8f25a8aa" TargetMode="External"/><Relationship Id="rId261" Type="http://schemas.openxmlformats.org/officeDocument/2006/relationships/hyperlink" Target="https://www12.statcan.gc.ca/census-recensement/2016/dp-pd/prof/details/download-telecharger/comp/page_dl-tc.cfm?Lang=E" TargetMode="External"/><Relationship Id="rId14" Type="http://schemas.openxmlformats.org/officeDocument/2006/relationships/hyperlink" Target="https://experience.arcgis.com/experience/a6f23959a8b14bfa989e3cda29297ded" TargetMode="External"/><Relationship Id="rId56" Type="http://schemas.openxmlformats.org/officeDocument/2006/relationships/hyperlink" Target="https://www150.statcan.gc.ca/t1/tbl1/en/tv.action?pid=1710000901" TargetMode="External"/><Relationship Id="rId317" Type="http://schemas.openxmlformats.org/officeDocument/2006/relationships/hyperlink" Target="https://www12.statcan.gc.ca/census-recensement/2016/dp-pd/prof/details/download-telecharger/comp/page_dl-tc.cfm?Lang=E" TargetMode="External"/><Relationship Id="rId359" Type="http://schemas.openxmlformats.org/officeDocument/2006/relationships/hyperlink" Target="https://www12.statcan.gc.ca/census-recensement/2016/dp-pd/prof/details/download-telecharger/comp/page_dl-tc.cfm?Lang=E" TargetMode="External"/><Relationship Id="rId98" Type="http://schemas.openxmlformats.org/officeDocument/2006/relationships/hyperlink" Target="https://www.publichealthontario.ca/en/data-and-analysis/infectious-disease/covid-19-data-surveillance/covid-19-data-tool" TargetMode="External"/><Relationship Id="rId121" Type="http://schemas.openxmlformats.org/officeDocument/2006/relationships/hyperlink" Target="https://www12.statcan.gc.ca/census-recensement/2016/dp-pd/prof/details/download-telecharger/comp/page_dl-tc.cfm?Lang=E" TargetMode="External"/><Relationship Id="rId163" Type="http://schemas.openxmlformats.org/officeDocument/2006/relationships/hyperlink" Target="https://www12.statcan.gc.ca/census-recensement/2016/dp-pd/prof/details/download-telecharger/comp/page_dl-tc.cfm?Lang=E" TargetMode="External"/><Relationship Id="rId219" Type="http://schemas.openxmlformats.org/officeDocument/2006/relationships/hyperlink" Target="https://www12.statcan.gc.ca/census-recensement/2016/dp-pd/prof/details/download-telecharger/comp/page_dl-tc.cfm?Lang=E" TargetMode="External"/><Relationship Id="rId370" Type="http://schemas.openxmlformats.org/officeDocument/2006/relationships/hyperlink" Target="https://www12.statcan.gc.ca/census-recensement/2016/dp-pd/prof/details/download-telecharger/comp/page_dl-tc.cfm?Lang=E" TargetMode="External"/><Relationship Id="rId230" Type="http://schemas.openxmlformats.org/officeDocument/2006/relationships/hyperlink" Target="https://data.ontario.ca/en/dataset/covid-19-testing-of-inmates-in-ontario-s-correctional-institutions" TargetMode="External"/><Relationship Id="rId25" Type="http://schemas.openxmlformats.org/officeDocument/2006/relationships/hyperlink" Target="https://dashboard.saskatchewan.ca/health-wellness/covid-19/tests" TargetMode="External"/><Relationship Id="rId67" Type="http://schemas.openxmlformats.org/officeDocument/2006/relationships/hyperlink" Target="https://www.alberta.ca/stats/covid-19-alberta-statistics.htm" TargetMode="External"/><Relationship Id="rId272" Type="http://schemas.openxmlformats.org/officeDocument/2006/relationships/hyperlink" Target="https://www12.statcan.gc.ca/census-recensement/2016/dp-pd/prof/details/download-telecharger/comp/page_dl-tc.cfm?Lang=E" TargetMode="External"/><Relationship Id="rId328" Type="http://schemas.openxmlformats.org/officeDocument/2006/relationships/hyperlink" Target="https://www12.statcan.gc.ca/census-recensement/2016/dp-pd/prof/details/download-telecharger/comp/page_dl-tc.cfm?Lang=E" TargetMode="External"/><Relationship Id="rId132" Type="http://schemas.openxmlformats.org/officeDocument/2006/relationships/hyperlink" Target="https://www12.statcan.gc.ca/census-recensement/2016/dp-pd/prof/details/download-telecharger/comp/page_dl-tc.cfm?Lang=E" TargetMode="External"/><Relationship Id="rId174" Type="http://schemas.openxmlformats.org/officeDocument/2006/relationships/hyperlink" Target="https://www12.statcan.gc.ca/census-recensement/2016/dp-pd/prof/details/download-telecharger/comp/page_dl-tc.cfm?Lang=E" TargetMode="External"/><Relationship Id="rId381" Type="http://schemas.openxmlformats.org/officeDocument/2006/relationships/hyperlink" Target="https://www12.statcan.gc.ca/census-recensement/2016/dp-pd/prof/details/download-telecharger/comp/page_dl-tc.cfm?Lang=E" TargetMode="External"/><Relationship Id="rId241" Type="http://schemas.openxmlformats.org/officeDocument/2006/relationships/hyperlink" Target="https://www.publichealthontario.ca/en/data-and-analysis/infectious-disease/covid-19-data-surveillance/covid-19-data-tool" TargetMode="External"/><Relationship Id="rId36" Type="http://schemas.openxmlformats.org/officeDocument/2006/relationships/hyperlink" Target="https://experience.arcgis.com/experience/a6f23959a8b14bfa989e3cda29297ded" TargetMode="External"/><Relationship Id="rId283" Type="http://schemas.openxmlformats.org/officeDocument/2006/relationships/hyperlink" Target="https://www12.statcan.gc.ca/census-recensement/2016/dp-pd/prof/details/download-telecharger/comp/page_dl-tc.cfm?Lang=E" TargetMode="External"/><Relationship Id="rId339" Type="http://schemas.openxmlformats.org/officeDocument/2006/relationships/hyperlink" Target="https://cdn-contenu.quebec.ca/cdn-contenu/sante/documents/Problemes_de_sante/covid-19/etat_situation_chsld.pdf?1597591484" TargetMode="External"/><Relationship Id="rId78" Type="http://schemas.openxmlformats.org/officeDocument/2006/relationships/hyperlink" Target="https://novascotia.ca/coronavirus/data/" TargetMode="External"/><Relationship Id="rId101" Type="http://schemas.openxmlformats.org/officeDocument/2006/relationships/hyperlink" Target="https://www.publichealthontario.ca/en/data-and-analysis/infectious-disease/covid-19-data-surveillance/covid-19-data-tool" TargetMode="External"/><Relationship Id="rId143" Type="http://schemas.openxmlformats.org/officeDocument/2006/relationships/hyperlink" Target="https://www12.statcan.gc.ca/census-recensement/2016/dp-pd/prof/details/download-telecharger/comp/page_dl-tc.cfm?Lang=E" TargetMode="External"/><Relationship Id="rId185" Type="http://schemas.openxmlformats.org/officeDocument/2006/relationships/hyperlink" Target="https://covid-19-newfoundland-and-labrador-gnl.hub.arcgis.com/" TargetMode="External"/><Relationship Id="rId350" Type="http://schemas.openxmlformats.org/officeDocument/2006/relationships/hyperlink" Target="https://www12.statcan.gc.ca/census-recensement/2016/dp-pd/prof/details/download-telecharger/comp/page_dl-tc.cfm?Lang=E" TargetMode="External"/><Relationship Id="rId406" Type="http://schemas.openxmlformats.org/officeDocument/2006/relationships/hyperlink" Target="https://www12.statcan.gc.ca/census-recensement/2016/dp-pd/prof/details/download-telecharger/comp/page_dl-tc.cfm?Lang=E" TargetMode="External"/><Relationship Id="rId9" Type="http://schemas.openxmlformats.org/officeDocument/2006/relationships/hyperlink" Target="https://www.inspq.qc.ca/covid-19/donnees/details" TargetMode="External"/><Relationship Id="rId210" Type="http://schemas.openxmlformats.org/officeDocument/2006/relationships/hyperlink" Target="https://www.publichealthontario.ca/en/data-and-analysis/infectious-disease/covid-19-data-surveillance/covid-19-data-tool" TargetMode="External"/><Relationship Id="rId392" Type="http://schemas.openxmlformats.org/officeDocument/2006/relationships/hyperlink" Target="https://www12.statcan.gc.ca/census-recensement/2016/dp-pd/prof/details/download-telecharger/comp/page_dl-tc.cfm?Lang=E" TargetMode="External"/><Relationship Id="rId252" Type="http://schemas.openxmlformats.org/officeDocument/2006/relationships/hyperlink" Target="https://www.alberta.ca/stats/covid-19-alberta-statistics.htm" TargetMode="External"/><Relationship Id="rId294" Type="http://schemas.openxmlformats.org/officeDocument/2006/relationships/hyperlink" Target="https://www12.statcan.gc.ca/census-recensement/2016/dp-pd/prof/details/download-telecharger/comp/page_dl-tc.cfm?Lang=E" TargetMode="External"/><Relationship Id="rId308" Type="http://schemas.openxmlformats.org/officeDocument/2006/relationships/hyperlink" Target="https://www12.statcan.gc.ca/census-recensement/2016/dp-pd/prof/details/download-telecharger/comp/page_dl-tc.cfm?Lang=E" TargetMode="External"/><Relationship Id="rId47" Type="http://schemas.openxmlformats.org/officeDocument/2006/relationships/hyperlink" Target="https://www.canada.ca/en/public-health/services/diseases/2019-novel-coronavirus-infection.html" TargetMode="External"/><Relationship Id="rId89" Type="http://schemas.openxmlformats.org/officeDocument/2006/relationships/hyperlink" Target="https://www.publichealthontario.ca/en/data-and-analysis/infectious-disease/covid-19-data-surveillance/covid-19-data-tool" TargetMode="External"/><Relationship Id="rId112" Type="http://schemas.openxmlformats.org/officeDocument/2006/relationships/hyperlink" Target="https://www.inspq.qc.ca/covid-19/donnees/details" TargetMode="External"/><Relationship Id="rId154" Type="http://schemas.openxmlformats.org/officeDocument/2006/relationships/hyperlink" Target="https://www12.statcan.gc.ca/census-recensement/2016/dp-pd/prof/details/download-telecharger/comp/page_dl-tc.cfm?Lang=E" TargetMode="External"/><Relationship Id="rId361" Type="http://schemas.openxmlformats.org/officeDocument/2006/relationships/hyperlink" Target="https://www12.statcan.gc.ca/census-recensement/2016/dp-pd/prof/details/download-telecharger/comp/page_dl-tc.cfm?Lang=E" TargetMode="External"/><Relationship Id="rId196" Type="http://schemas.openxmlformats.org/officeDocument/2006/relationships/hyperlink" Target="https://www.quebec.ca/sante/problemes-de-sante/a-z/coronavirus-2019/situation-coronavirus-quebec/" TargetMode="External"/><Relationship Id="rId16" Type="http://schemas.openxmlformats.org/officeDocument/2006/relationships/hyperlink" Target="https://www.gov.nt.ca/covid-19/" TargetMode="External"/><Relationship Id="rId221" Type="http://schemas.openxmlformats.org/officeDocument/2006/relationships/hyperlink" Target="https://www12.statcan.gc.ca/census-recensement/2016/dp-pd/prof/details/download-telecharger/comp/page_dl-tc.cfm?Lang=E" TargetMode="External"/><Relationship Id="rId263" Type="http://schemas.openxmlformats.org/officeDocument/2006/relationships/hyperlink" Target="https://www12.statcan.gc.ca/census-recensement/2016/dp-pd/prof/details/download-telecharger/comp/page_dl-tc.cfm?Lang=E" TargetMode="External"/><Relationship Id="rId319" Type="http://schemas.openxmlformats.org/officeDocument/2006/relationships/hyperlink" Target="https://www12.statcan.gc.ca/census-recensement/2016/dp-pd/prof/details/download-telecharger/comp/page_dl-tc.cfm?Lang=E" TargetMode="External"/><Relationship Id="rId58" Type="http://schemas.openxmlformats.org/officeDocument/2006/relationships/hyperlink" Target="https://www150.statcan.gc.ca/t1/tbl1/en/tv.action?pid=1710000901" TargetMode="External"/><Relationship Id="rId123" Type="http://schemas.openxmlformats.org/officeDocument/2006/relationships/hyperlink" Target="https://www12.statcan.gc.ca/census-recensement/2016/dp-pd/prof/details/download-telecharger/comp/page_dl-tc.cfm?Lang=E" TargetMode="External"/><Relationship Id="rId330" Type="http://schemas.openxmlformats.org/officeDocument/2006/relationships/hyperlink" Target="https://www12.statcan.gc.ca/census-recensement/2016/dp-pd/prof/details/download-telecharger/comp/page_dl-tc.cfm?Lang=E" TargetMode="External"/><Relationship Id="rId165" Type="http://schemas.openxmlformats.org/officeDocument/2006/relationships/hyperlink" Target="https://www12.statcan.gc.ca/census-recensement/2016/dp-pd/prof/details/download-telecharger/comp/page_dl-tc.cfm?Lang=E" TargetMode="External"/><Relationship Id="rId372" Type="http://schemas.openxmlformats.org/officeDocument/2006/relationships/hyperlink" Target="https://www12.statcan.gc.ca/census-recensement/2016/dp-pd/prof/details/download-telecharger/comp/page_dl-tc.cfm?Lang=E" TargetMode="External"/><Relationship Id="rId232" Type="http://schemas.openxmlformats.org/officeDocument/2006/relationships/hyperlink" Target="https://www.publichealthontario.ca/en/data-and-analysis/infectious-disease/covid-19-data-surveillance/covid-19-data-tool" TargetMode="External"/><Relationship Id="rId274" Type="http://schemas.openxmlformats.org/officeDocument/2006/relationships/hyperlink" Target="https://www12.statcan.gc.ca/census-recensement/2016/dp-pd/prof/details/download-telecharger/comp/page_dl-tc.cfm?Lang=E" TargetMode="External"/><Relationship Id="rId27" Type="http://schemas.openxmlformats.org/officeDocument/2006/relationships/hyperlink" Target="http://www.bccdc.ca/health-info/diseases-conditions/covid-19/data" TargetMode="External"/><Relationship Id="rId69" Type="http://schemas.openxmlformats.org/officeDocument/2006/relationships/hyperlink" Target="https://www.ices.on.ca/Publications/Atlases-and-Reports/2020/COVID-19-Laboratory-Testing-in-Ontario" TargetMode="External"/><Relationship Id="rId134" Type="http://schemas.openxmlformats.org/officeDocument/2006/relationships/hyperlink" Target="https://www12.statcan.gc.ca/census-recensement/2016/dp-pd/prof/details/download-telecharger/comp/page_dl-tc.cfm?Lang=E" TargetMode="External"/><Relationship Id="rId80" Type="http://schemas.openxmlformats.org/officeDocument/2006/relationships/hyperlink" Target="https://www.publichealthontario.ca/en/data-and-analysis/infectious-disease/covid-19-data-surveillance/covid-19-data-tool" TargetMode="External"/><Relationship Id="rId155" Type="http://schemas.openxmlformats.org/officeDocument/2006/relationships/hyperlink" Target="https://www12.statcan.gc.ca/census-recensement/2016/dp-pd/prof/details/download-telecharger/comp/page_dl-tc.cfm?Lang=E" TargetMode="External"/><Relationship Id="rId176" Type="http://schemas.openxmlformats.org/officeDocument/2006/relationships/hyperlink" Target="https://www12.statcan.gc.ca/census-recensement/2016/dp-pd/prof/details/download-telecharger/comp/page_dl-tc.cfm?Lang=E" TargetMode="External"/><Relationship Id="rId197" Type="http://schemas.openxmlformats.org/officeDocument/2006/relationships/hyperlink" Target="https://www.publichealthontario.ca/en/data-and-analysis/infectious-disease/covid-19-data-surveillance/covid-19-data-tool" TargetMode="External"/><Relationship Id="rId341" Type="http://schemas.openxmlformats.org/officeDocument/2006/relationships/hyperlink" Target="https://www.quebec.ca/sante/problemes-de-sante/a-z/coronavirus-2019/situation-coronavirus-quebec/" TargetMode="External"/><Relationship Id="rId362" Type="http://schemas.openxmlformats.org/officeDocument/2006/relationships/hyperlink" Target="https://www12.statcan.gc.ca/census-recensement/2016/dp-pd/prof/details/download-telecharger/comp/page_dl-tc.cfm?Lang=E" TargetMode="External"/><Relationship Id="rId383" Type="http://schemas.openxmlformats.org/officeDocument/2006/relationships/hyperlink" Target="https://www12.statcan.gc.ca/census-recensement/2016/dp-pd/prof/details/download-telecharger/comp/page_dl-tc.cfm?Lang=E" TargetMode="External"/><Relationship Id="rId201" Type="http://schemas.openxmlformats.org/officeDocument/2006/relationships/hyperlink" Target="http://www.bccdc.ca/health-info/diseases-conditions/covid-19/data" TargetMode="External"/><Relationship Id="rId222" Type="http://schemas.openxmlformats.org/officeDocument/2006/relationships/hyperlink" Target="https://www12.statcan.gc.ca/census-recensement/2016/dp-pd/prof/details/download-telecharger/comp/page_dl-tc.cfm?Lang=E" TargetMode="External"/><Relationship Id="rId243" Type="http://schemas.openxmlformats.org/officeDocument/2006/relationships/hyperlink" Target="https://www.alberta.ca/stats/covid-19-alberta-statistics.htm" TargetMode="External"/><Relationship Id="rId264" Type="http://schemas.openxmlformats.org/officeDocument/2006/relationships/hyperlink" Target="https://www12.statcan.gc.ca/census-recensement/2016/dp-pd/prof/details/download-telecharger/comp/page_dl-tc.cfm?Lang=E" TargetMode="External"/><Relationship Id="rId285" Type="http://schemas.openxmlformats.org/officeDocument/2006/relationships/hyperlink" Target="https://www12.statcan.gc.ca/census-recensement/2016/dp-pd/prof/details/download-telecharger/comp/page_dl-tc.cfm?Lang=E" TargetMode="External"/><Relationship Id="rId17" Type="http://schemas.openxmlformats.org/officeDocument/2006/relationships/hyperlink" Target="https://www.canada.ca/en/public-health/services/diseases/2019-novel-coronavirus-infection.html" TargetMode="External"/><Relationship Id="rId38" Type="http://schemas.openxmlformats.org/officeDocument/2006/relationships/hyperlink" Target="https://www.princeedwardisland.ca/en/information/health-and-wellness/pei-covid-19-testing-data" TargetMode="External"/><Relationship Id="rId59" Type="http://schemas.openxmlformats.org/officeDocument/2006/relationships/hyperlink" Target="https://www150.statcan.gc.ca/t1/tbl1/en/tv.action?pid=1710000901" TargetMode="External"/><Relationship Id="rId103" Type="http://schemas.openxmlformats.org/officeDocument/2006/relationships/hyperlink" Target="http://www.bccdc.ca/Health-Info-Site/Documents/BC_Surveillance_Summary_Aug_13_2020.pdf" TargetMode="External"/><Relationship Id="rId124" Type="http://schemas.openxmlformats.org/officeDocument/2006/relationships/hyperlink" Target="https://www12.statcan.gc.ca/census-recensement/2016/dp-pd/prof/details/download-telecharger/comp/page_dl-tc.cfm?Lang=E" TargetMode="External"/><Relationship Id="rId310" Type="http://schemas.openxmlformats.org/officeDocument/2006/relationships/hyperlink" Target="https://www12.statcan.gc.ca/census-recensement/2016/dp-pd/prof/details/download-telecharger/comp/page_dl-tc.cfm?Lang=E" TargetMode="External"/><Relationship Id="rId70" Type="http://schemas.openxmlformats.org/officeDocument/2006/relationships/hyperlink" Target="https://www.alberta.ca/stats/covid-19-alberta-statistics.htm" TargetMode="External"/><Relationship Id="rId91" Type="http://schemas.openxmlformats.org/officeDocument/2006/relationships/hyperlink" Target="https://dashboard.saskatchewan.ca/health-wellness/covid-19/cases" TargetMode="External"/><Relationship Id="rId145" Type="http://schemas.openxmlformats.org/officeDocument/2006/relationships/hyperlink" Target="https://www12.statcan.gc.ca/census-recensement/2016/dp-pd/prof/details/download-telecharger/comp/page_dl-tc.cfm?Lang=E" TargetMode="External"/><Relationship Id="rId166" Type="http://schemas.openxmlformats.org/officeDocument/2006/relationships/hyperlink" Target="https://www12.statcan.gc.ca/census-recensement/2016/dp-pd/prof/details/download-telecharger/comp/page_dl-tc.cfm?Lang=E" TargetMode="External"/><Relationship Id="rId187" Type="http://schemas.openxmlformats.org/officeDocument/2006/relationships/hyperlink" Target="https://www.publichealthontario.ca/en/data-and-analysis/infectious-disease/covid-19-data-surveillance/covid-19-data-tool" TargetMode="External"/><Relationship Id="rId331" Type="http://schemas.openxmlformats.org/officeDocument/2006/relationships/hyperlink" Target="https://www12.statcan.gc.ca/census-recensement/2016/dp-pd/prof/details/download-telecharger/comp/page_dl-tc.cfm?Lang=E" TargetMode="External"/><Relationship Id="rId352" Type="http://schemas.openxmlformats.org/officeDocument/2006/relationships/hyperlink" Target="https://www12.statcan.gc.ca/census-recensement/2016/dp-pd/prof/details/download-telecharger/comp/page_dl-tc.cfm?Lang=E" TargetMode="External"/><Relationship Id="rId373" Type="http://schemas.openxmlformats.org/officeDocument/2006/relationships/hyperlink" Target="https://www12.statcan.gc.ca/census-recensement/2016/dp-pd/prof/details/download-telecharger/comp/page_dl-tc.cfm?Lang=E" TargetMode="External"/><Relationship Id="rId394" Type="http://schemas.openxmlformats.org/officeDocument/2006/relationships/hyperlink" Target="https://www12.statcan.gc.ca/census-recensement/2016/dp-pd/prof/details/download-telecharger/comp/page_dl-tc.cfm?Lang=E" TargetMode="External"/><Relationship Id="rId408" Type="http://schemas.openxmlformats.org/officeDocument/2006/relationships/hyperlink" Target="https://www12.statcan.gc.ca/census-recensement/2016/dp-pd/prof/details/download-telecharger/comp/page_dl-tc.cfm?Lang=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ashboard.saskatchewan.ca/health-wellness/covid-19/cases" TargetMode="External"/><Relationship Id="rId233" Type="http://schemas.openxmlformats.org/officeDocument/2006/relationships/hyperlink" Target="https://cdn-contenu.quebec.ca/cdn-contenu/sante/documents/Problemes_de_sante/covid-19/etat_situation_chsld.pdf?1597591484" TargetMode="External"/><Relationship Id="rId254" Type="http://schemas.openxmlformats.org/officeDocument/2006/relationships/hyperlink" Target="https://www.alberta.ca/stats/covid-19-alberta-statistics.htm" TargetMode="External"/><Relationship Id="rId28" Type="http://schemas.openxmlformats.org/officeDocument/2006/relationships/hyperlink" Target="https://yukon.ca/en/case-counts-covid-19" TargetMode="External"/><Relationship Id="rId49" Type="http://schemas.openxmlformats.org/officeDocument/2006/relationships/hyperlink" Target="https://www150.statcan.gc.ca/t1/tbl1/en/tv.action?pid=1710000901" TargetMode="External"/><Relationship Id="rId114" Type="http://schemas.openxmlformats.org/officeDocument/2006/relationships/hyperlink" Target="https://www.alberta.ca/stats/covid-19-alberta-statistics.htm" TargetMode="External"/><Relationship Id="rId275" Type="http://schemas.openxmlformats.org/officeDocument/2006/relationships/hyperlink" Target="https://www12.statcan.gc.ca/census-recensement/2016/dp-pd/prof/details/download-telecharger/comp/page_dl-tc.cfm?Lang=E" TargetMode="External"/><Relationship Id="rId296" Type="http://schemas.openxmlformats.org/officeDocument/2006/relationships/hyperlink" Target="https://www12.statcan.gc.ca/census-recensement/2016/dp-pd/prof/details/download-telecharger/comp/page_dl-tc.cfm?Lang=E" TargetMode="External"/><Relationship Id="rId300" Type="http://schemas.openxmlformats.org/officeDocument/2006/relationships/hyperlink" Target="https://www12.statcan.gc.ca/census-recensement/2016/dp-pd/prof/details/download-telecharger/comp/page_dl-tc.cfm?Lang=E" TargetMode="External"/><Relationship Id="rId60" Type="http://schemas.openxmlformats.org/officeDocument/2006/relationships/hyperlink" Target="https://www150.statcan.gc.ca/t1/tbl1/en/tv.action?pid=1710000901" TargetMode="External"/><Relationship Id="rId81" Type="http://schemas.openxmlformats.org/officeDocument/2006/relationships/hyperlink" Target="https://www.gov.mb.ca/covid19/updates/cases.html" TargetMode="External"/><Relationship Id="rId135" Type="http://schemas.openxmlformats.org/officeDocument/2006/relationships/hyperlink" Target="https://www12.statcan.gc.ca/census-recensement/2016/dp-pd/prof/details/download-telecharger/comp/page_dl-tc.cfm?Lang=E" TargetMode="External"/><Relationship Id="rId156" Type="http://schemas.openxmlformats.org/officeDocument/2006/relationships/hyperlink" Target="https://www12.statcan.gc.ca/census-recensement/2016/dp-pd/prof/details/download-telecharger/comp/page_dl-tc.cfm?Lang=E" TargetMode="External"/><Relationship Id="rId177" Type="http://schemas.openxmlformats.org/officeDocument/2006/relationships/hyperlink" Target="https://www12.statcan.gc.ca/census-recensement/2016/dp-pd/prof/details/download-telecharger/comp/page_dl-tc.cfm?Lang=E" TargetMode="External"/><Relationship Id="rId198" Type="http://schemas.openxmlformats.org/officeDocument/2006/relationships/hyperlink" Target="https://www.gov.mb.ca/covid19/updates/cases.html" TargetMode="External"/><Relationship Id="rId321" Type="http://schemas.openxmlformats.org/officeDocument/2006/relationships/hyperlink" Target="https://www12.statcan.gc.ca/census-recensement/2016/dp-pd/prof/details/download-telecharger/comp/page_dl-tc.cfm?Lang=E" TargetMode="External"/><Relationship Id="rId342" Type="http://schemas.openxmlformats.org/officeDocument/2006/relationships/hyperlink" Target="https://data.ontario.ca/dataset/status-of-covid-19-cases-in-ontario-s-correctional-institutions" TargetMode="External"/><Relationship Id="rId363" Type="http://schemas.openxmlformats.org/officeDocument/2006/relationships/hyperlink" Target="https://www12.statcan.gc.ca/census-recensement/2016/dp-pd/prof/details/download-telecharger/comp/page_dl-tc.cfm?Lang=E" TargetMode="External"/><Relationship Id="rId384" Type="http://schemas.openxmlformats.org/officeDocument/2006/relationships/hyperlink" Target="https://www12.statcan.gc.ca/census-recensement/2016/dp-pd/prof/details/download-telecharger/comp/page_dl-tc.cfm?Lang=E" TargetMode="External"/><Relationship Id="rId202" Type="http://schemas.openxmlformats.org/officeDocument/2006/relationships/hyperlink" Target="https://nwt-covid.shinyapps.io/Testing-and-Cases/?lang=1" TargetMode="External"/><Relationship Id="rId223" Type="http://schemas.openxmlformats.org/officeDocument/2006/relationships/hyperlink" Target="https://www12.statcan.gc.ca/census-recensement/2016/dp-pd/prof/details/download-telecharger/comp/page_dl-tc.cfm?Lang=E" TargetMode="External"/><Relationship Id="rId244" Type="http://schemas.openxmlformats.org/officeDocument/2006/relationships/hyperlink" Target="http://www.bccdc.ca/health-info/diseases-conditions/covid-19/data" TargetMode="External"/><Relationship Id="rId18" Type="http://schemas.openxmlformats.org/officeDocument/2006/relationships/hyperlink" Target="https://covid-19-newfoundland-and-labrador-gnl.hub.arcgis.com/" TargetMode="External"/><Relationship Id="rId39" Type="http://schemas.openxmlformats.org/officeDocument/2006/relationships/hyperlink" Target="https://novascotia.ca/coronavirus/data/" TargetMode="External"/><Relationship Id="rId265" Type="http://schemas.openxmlformats.org/officeDocument/2006/relationships/hyperlink" Target="https://www12.statcan.gc.ca/census-recensement/2016/dp-pd/prof/details/download-telecharger/comp/page_dl-tc.cfm?Lang=E" TargetMode="External"/><Relationship Id="rId286" Type="http://schemas.openxmlformats.org/officeDocument/2006/relationships/hyperlink" Target="https://www12.statcan.gc.ca/census-recensement/2016/dp-pd/prof/details/download-telecharger/comp/page_dl-tc.cfm?Lang=E" TargetMode="External"/><Relationship Id="rId50" Type="http://schemas.openxmlformats.org/officeDocument/2006/relationships/hyperlink" Target="https://www150.statcan.gc.ca/t1/tbl1/en/tv.action?pid=1710000901" TargetMode="External"/><Relationship Id="rId104" Type="http://schemas.openxmlformats.org/officeDocument/2006/relationships/hyperlink" Target="https://cdn-contenu.quebec.ca/cdn-contenu/sante/documents/Problemes_de_sante/covid-19/etat_situation_chsld.pdf?1597591484" TargetMode="External"/><Relationship Id="rId125" Type="http://schemas.openxmlformats.org/officeDocument/2006/relationships/hyperlink" Target="https://www12.statcan.gc.ca/census-recensement/2016/dp-pd/prof/details/download-telecharger/comp/page_dl-tc.cfm?Lang=E" TargetMode="External"/><Relationship Id="rId146" Type="http://schemas.openxmlformats.org/officeDocument/2006/relationships/hyperlink" Target="https://www12.statcan.gc.ca/census-recensement/2016/dp-pd/prof/details/download-telecharger/comp/page_dl-tc.cfm?Lang=E" TargetMode="External"/><Relationship Id="rId167" Type="http://schemas.openxmlformats.org/officeDocument/2006/relationships/hyperlink" Target="https://www12.statcan.gc.ca/census-recensement/2016/dp-pd/prof/details/download-telecharger/comp/page_dl-tc.cfm?Lang=E" TargetMode="External"/><Relationship Id="rId188" Type="http://schemas.openxmlformats.org/officeDocument/2006/relationships/hyperlink" Target="https://dashboard.saskatchewan.ca/health-wellness/covid-19/tests" TargetMode="External"/><Relationship Id="rId311" Type="http://schemas.openxmlformats.org/officeDocument/2006/relationships/hyperlink" Target="https://www12.statcan.gc.ca/census-recensement/2016/dp-pd/prof/details/download-telecharger/comp/page_dl-tc.cfm?Lang=E" TargetMode="External"/><Relationship Id="rId332" Type="http://schemas.openxmlformats.org/officeDocument/2006/relationships/hyperlink" Target="https://www12.statcan.gc.ca/census-recensement/2016/dp-pd/prof/details/download-telecharger/comp/page_dl-tc.cfm?Lang=E" TargetMode="External"/><Relationship Id="rId353" Type="http://schemas.openxmlformats.org/officeDocument/2006/relationships/hyperlink" Target="https://www12.statcan.gc.ca/census-recensement/2016/dp-pd/prof/details/download-telecharger/comp/page_dl-tc.cfm?Lang=E" TargetMode="External"/><Relationship Id="rId374" Type="http://schemas.openxmlformats.org/officeDocument/2006/relationships/hyperlink" Target="https://www12.statcan.gc.ca/census-recensement/2016/dp-pd/prof/details/download-telecharger/comp/page_dl-tc.cfm?Lang=E" TargetMode="External"/><Relationship Id="rId395" Type="http://schemas.openxmlformats.org/officeDocument/2006/relationships/hyperlink" Target="https://www12.statcan.gc.ca/census-recensement/2016/dp-pd/prof/details/download-telecharger/comp/page_dl-tc.cfm?Lang=E" TargetMode="External"/><Relationship Id="rId409" Type="http://schemas.openxmlformats.org/officeDocument/2006/relationships/hyperlink" Target="https://www12.statcan.gc.ca/census-recensement/2016/dp-pd/prof/details/download-telecharger/comp/page_dl-tc.cfm?Lang=E" TargetMode="External"/><Relationship Id="rId71" Type="http://schemas.openxmlformats.org/officeDocument/2006/relationships/hyperlink" Target="https://covid-19-newfoundland-and-labrador-gnl.hub.arcgis.com/" TargetMode="External"/><Relationship Id="rId92" Type="http://schemas.openxmlformats.org/officeDocument/2006/relationships/hyperlink" Target="https://www.alberta.ca/stats/covid-19-alberta-statistics.htm" TargetMode="External"/><Relationship Id="rId213" Type="http://schemas.openxmlformats.org/officeDocument/2006/relationships/hyperlink" Target="https://www.alberta.ca/stats/covid-19-alberta-statistics.htm" TargetMode="External"/><Relationship Id="rId234" Type="http://schemas.openxmlformats.org/officeDocument/2006/relationships/hyperlink" Target="https://www.ontario.ca/page/how-ontario-is-responding-covid-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v.nt.ca/covid-19/" TargetMode="External"/><Relationship Id="rId255" Type="http://schemas.openxmlformats.org/officeDocument/2006/relationships/hyperlink" Target="https://www.alberta.ca/stats/covid-19-alberta-statistics.htm" TargetMode="External"/><Relationship Id="rId276" Type="http://schemas.openxmlformats.org/officeDocument/2006/relationships/hyperlink" Target="https://www12.statcan.gc.ca/census-recensement/2016/dp-pd/prof/details/download-telecharger/comp/page_dl-tc.cfm?Lang=E" TargetMode="External"/><Relationship Id="rId297" Type="http://schemas.openxmlformats.org/officeDocument/2006/relationships/hyperlink" Target="https://www12.statcan.gc.ca/census-recensement/2016/dp-pd/prof/details/download-telecharger/comp/page_dl-tc.cfm?Lang=E" TargetMode="External"/><Relationship Id="rId40" Type="http://schemas.openxmlformats.org/officeDocument/2006/relationships/hyperlink" Target="https://experience.arcgis.com/experience/8eeb9a2052d641c996dba5de8f25a8aa" TargetMode="External"/><Relationship Id="rId115" Type="http://schemas.openxmlformats.org/officeDocument/2006/relationships/hyperlink" Target="http://www.bccdc.ca/Health-Info-Site/Documents/BC_Surveillance_Summary_Aug_13_2020.pdf" TargetMode="External"/><Relationship Id="rId136" Type="http://schemas.openxmlformats.org/officeDocument/2006/relationships/hyperlink" Target="https://www12.statcan.gc.ca/census-recensement/2016/dp-pd/prof/details/download-telecharger/comp/page_dl-tc.cfm?Lang=E" TargetMode="External"/><Relationship Id="rId157" Type="http://schemas.openxmlformats.org/officeDocument/2006/relationships/hyperlink" Target="https://www12.statcan.gc.ca/census-recensement/2016/dp-pd/prof/details/download-telecharger/comp/page_dl-tc.cfm?Lang=E" TargetMode="External"/><Relationship Id="rId178" Type="http://schemas.openxmlformats.org/officeDocument/2006/relationships/hyperlink" Target="https://www12.statcan.gc.ca/census-recensement/2016/dp-pd/prof/details/download-telecharger/comp/page_dl-tc.cfm?Lang=E" TargetMode="External"/><Relationship Id="rId301" Type="http://schemas.openxmlformats.org/officeDocument/2006/relationships/hyperlink" Target="https://www12.statcan.gc.ca/census-recensement/2016/dp-pd/prof/details/download-telecharger/comp/page_dl-tc.cfm?Lang=E" TargetMode="External"/><Relationship Id="rId322" Type="http://schemas.openxmlformats.org/officeDocument/2006/relationships/hyperlink" Target="https://www12.statcan.gc.ca/census-recensement/2016/dp-pd/prof/details/download-telecharger/comp/page_dl-tc.cfm?Lang=E" TargetMode="External"/><Relationship Id="rId343" Type="http://schemas.openxmlformats.org/officeDocument/2006/relationships/hyperlink" Target="https://cdn-contenu.quebec.ca/cdn-contenu/sante/documents/Problemes_de_sante/covid-19/etat_situation_chsld.pdf?1597591484" TargetMode="External"/><Relationship Id="rId364" Type="http://schemas.openxmlformats.org/officeDocument/2006/relationships/hyperlink" Target="https://www12.statcan.gc.ca/census-recensement/2016/dp-pd/prof/details/download-telecharger/comp/page_dl-tc.cfm?Lang=E" TargetMode="External"/><Relationship Id="rId61" Type="http://schemas.openxmlformats.org/officeDocument/2006/relationships/hyperlink" Target="https://www150.statcan.gc.ca/t1/tbl1/en/tv.action?pid=1710000901" TargetMode="External"/><Relationship Id="rId82" Type="http://schemas.openxmlformats.org/officeDocument/2006/relationships/hyperlink" Target="https://dashboard.saskatchewan.ca/health-wellness/covid-19/cases" TargetMode="External"/><Relationship Id="rId199" Type="http://schemas.openxmlformats.org/officeDocument/2006/relationships/hyperlink" Target="https://dashboard.saskatchewan.ca/health-wellness/covid-19/tests" TargetMode="External"/><Relationship Id="rId203" Type="http://schemas.openxmlformats.org/officeDocument/2006/relationships/hyperlink" Target="https://www.publichealthontario.ca/en/data-and-analysis/infectious-disease/covid-19-data-surveillance/covid-19-data-tool" TargetMode="External"/><Relationship Id="rId385" Type="http://schemas.openxmlformats.org/officeDocument/2006/relationships/hyperlink" Target="https://www12.statcan.gc.ca/census-recensement/2016/dp-pd/prof/details/download-telecharger/comp/page_dl-tc.cfm?Lang=E" TargetMode="External"/><Relationship Id="rId19" Type="http://schemas.openxmlformats.org/officeDocument/2006/relationships/hyperlink" Target="https://www.princeedwardisland.ca/en/information/health-and-wellness/pei-covid-19-testing-data" TargetMode="External"/><Relationship Id="rId224" Type="http://schemas.openxmlformats.org/officeDocument/2006/relationships/hyperlink" Target="https://www12.statcan.gc.ca/census-recensement/2016/dp-pd/prof/details/download-telecharger/comp/page_dl-tc.cfm?Lang=E" TargetMode="External"/><Relationship Id="rId245" Type="http://schemas.openxmlformats.org/officeDocument/2006/relationships/hyperlink" Target="https://www.alberta.ca/stats/covid-19-alberta-statistics.htm" TargetMode="External"/><Relationship Id="rId266" Type="http://schemas.openxmlformats.org/officeDocument/2006/relationships/hyperlink" Target="https://www12.statcan.gc.ca/census-recensement/2016/dp-pd/prof/details/download-telecharger/comp/page_dl-tc.cfm?Lang=E" TargetMode="External"/><Relationship Id="rId287" Type="http://schemas.openxmlformats.org/officeDocument/2006/relationships/hyperlink" Target="https://www12.statcan.gc.ca/census-recensement/2016/dp-pd/prof/details/download-telecharger/comp/page_dl-tc.cfm?Lang=E" TargetMode="External"/><Relationship Id="rId410" Type="http://schemas.openxmlformats.org/officeDocument/2006/relationships/hyperlink" Target="https://www12.statcan.gc.ca/census-recensement/2016/dp-pd/prof/details/download-telecharger/comp/page_dl-tc.cfm?Lang=E" TargetMode="External"/><Relationship Id="rId30" Type="http://schemas.openxmlformats.org/officeDocument/2006/relationships/hyperlink" Target="https://www.gov.nu.ca/health/information/covid-19-novel-coronavirus" TargetMode="External"/><Relationship Id="rId105" Type="http://schemas.openxmlformats.org/officeDocument/2006/relationships/hyperlink" Target="https://www.publichealthontario.ca/-/media/documents/ncov/epi/2020/covid-19-daily-epi-summary-report.pdf?la=en" TargetMode="External"/><Relationship Id="rId126" Type="http://schemas.openxmlformats.org/officeDocument/2006/relationships/hyperlink" Target="https://www12.statcan.gc.ca/census-recensement/2016/dp-pd/prof/details/download-telecharger/comp/page_dl-tc.cfm?Lang=E" TargetMode="External"/><Relationship Id="rId147" Type="http://schemas.openxmlformats.org/officeDocument/2006/relationships/hyperlink" Target="https://www12.statcan.gc.ca/census-recensement/2016/dp-pd/prof/details/download-telecharger/comp/page_dl-tc.cfm?Lang=E" TargetMode="External"/><Relationship Id="rId168" Type="http://schemas.openxmlformats.org/officeDocument/2006/relationships/hyperlink" Target="https://www12.statcan.gc.ca/census-recensement/2016/dp-pd/prof/details/download-telecharger/comp/page_dl-tc.cfm?Lang=E" TargetMode="External"/><Relationship Id="rId312" Type="http://schemas.openxmlformats.org/officeDocument/2006/relationships/hyperlink" Target="https://www12.statcan.gc.ca/census-recensement/2016/dp-pd/prof/details/download-telecharger/comp/page_dl-tc.cfm?Lang=E" TargetMode="External"/><Relationship Id="rId333" Type="http://schemas.openxmlformats.org/officeDocument/2006/relationships/hyperlink" Target="https://www12.statcan.gc.ca/census-recensement/2016/dp-pd/prof/details/download-telecharger/comp/page_dl-tc.cfm?Lang=E" TargetMode="External"/><Relationship Id="rId354" Type="http://schemas.openxmlformats.org/officeDocument/2006/relationships/hyperlink" Target="https://www12.statcan.gc.ca/census-recensement/2016/dp-pd/prof/details/download-telecharger/comp/page_dl-tc.cfm?Lang=E" TargetMode="External"/><Relationship Id="rId51" Type="http://schemas.openxmlformats.org/officeDocument/2006/relationships/hyperlink" Target="https://www150.statcan.gc.ca/t1/tbl1/en/tv.action?pid=1710000901" TargetMode="External"/><Relationship Id="rId72" Type="http://schemas.openxmlformats.org/officeDocument/2006/relationships/hyperlink" Target="https://cdn-contenu.quebec.ca/cdn-contenu/sante/documents/Problemes_de_sante/covid-19/etat_situation_chsld.pdf?1597591484" TargetMode="External"/><Relationship Id="rId93" Type="http://schemas.openxmlformats.org/officeDocument/2006/relationships/hyperlink" Target="http://www.bccdc.ca/health-info/diseases-conditions/covid-19/data" TargetMode="External"/><Relationship Id="rId189" Type="http://schemas.openxmlformats.org/officeDocument/2006/relationships/hyperlink" Target="https://www.alberta.ca/stats/covid-19-alberta-statistics.htm" TargetMode="External"/><Relationship Id="rId375" Type="http://schemas.openxmlformats.org/officeDocument/2006/relationships/hyperlink" Target="https://www12.statcan.gc.ca/census-recensement/2016/dp-pd/prof/details/download-telecharger/comp/page_dl-tc.cfm?Lang=E" TargetMode="External"/><Relationship Id="rId396" Type="http://schemas.openxmlformats.org/officeDocument/2006/relationships/hyperlink" Target="https://www12.statcan.gc.ca/census-recensement/2016/dp-pd/prof/details/download-telecharger/comp/page_dl-tc.cfm?Lang=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xperience.arcgis.com/experience/a6f23959a8b14bfa989e3cda29297ded" TargetMode="External"/><Relationship Id="rId235" Type="http://schemas.openxmlformats.org/officeDocument/2006/relationships/hyperlink" Target="https://www.quebec.ca/sante/problemes-de-sante/a-z/coronavirus-2019/situation-coronavirus-quebec/" TargetMode="External"/><Relationship Id="rId256" Type="http://schemas.openxmlformats.org/officeDocument/2006/relationships/hyperlink" Target="https://www.ontario.ca/page/how-ontario-is-responding-covid-19" TargetMode="External"/><Relationship Id="rId277" Type="http://schemas.openxmlformats.org/officeDocument/2006/relationships/hyperlink" Target="https://www12.statcan.gc.ca/census-recensement/2016/dp-pd/prof/details/download-telecharger/comp/page_dl-tc.cfm?Lang=E" TargetMode="External"/><Relationship Id="rId298" Type="http://schemas.openxmlformats.org/officeDocument/2006/relationships/hyperlink" Target="https://www12.statcan.gc.ca/census-recensement/2016/dp-pd/prof/details/download-telecharger/comp/page_dl-tc.cfm?Lang=E" TargetMode="External"/><Relationship Id="rId400" Type="http://schemas.openxmlformats.org/officeDocument/2006/relationships/hyperlink" Target="https://www12.statcan.gc.ca/census-recensement/2016/dp-pd/prof/details/download-telecharger/comp/page_dl-tc.cfm?Lang=E" TargetMode="External"/><Relationship Id="rId116" Type="http://schemas.openxmlformats.org/officeDocument/2006/relationships/hyperlink" Target="https://www.alberta.ca/stats/covid-19-alberta-statistics.htm" TargetMode="External"/><Relationship Id="rId137" Type="http://schemas.openxmlformats.org/officeDocument/2006/relationships/hyperlink" Target="https://www12.statcan.gc.ca/census-recensement/2016/dp-pd/prof/details/download-telecharger/comp/page_dl-tc.cfm?Lang=E" TargetMode="External"/><Relationship Id="rId158" Type="http://schemas.openxmlformats.org/officeDocument/2006/relationships/hyperlink" Target="https://www12.statcan.gc.ca/census-recensement/2016/dp-pd/prof/details/download-telecharger/comp/page_dl-tc.cfm?Lang=E" TargetMode="External"/><Relationship Id="rId302" Type="http://schemas.openxmlformats.org/officeDocument/2006/relationships/hyperlink" Target="https://www12.statcan.gc.ca/census-recensement/2016/dp-pd/prof/details/download-telecharger/comp/page_dl-tc.cfm?Lang=E" TargetMode="External"/><Relationship Id="rId323" Type="http://schemas.openxmlformats.org/officeDocument/2006/relationships/hyperlink" Target="https://www.alberta.ca/stats/covid-19-alberta-statistics.htm" TargetMode="External"/><Relationship Id="rId344" Type="http://schemas.openxmlformats.org/officeDocument/2006/relationships/hyperlink" Target="https://www.ontario.ca/page/how-ontario-is-responding-covid-19" TargetMode="External"/><Relationship Id="rId20" Type="http://schemas.openxmlformats.org/officeDocument/2006/relationships/hyperlink" Target="https://novascotia.ca/coronavirus/data/" TargetMode="External"/><Relationship Id="rId41" Type="http://schemas.openxmlformats.org/officeDocument/2006/relationships/hyperlink" Target="https://www.inspq.qc.ca/covid-19/donnees/details" TargetMode="External"/><Relationship Id="rId62" Type="http://schemas.openxmlformats.org/officeDocument/2006/relationships/hyperlink" Target="https://www.ices.on.ca/Publications/Atlases-and-Reports/2020/COVID-19-Laboratory-Testing-in-Ontario" TargetMode="External"/><Relationship Id="rId83" Type="http://schemas.openxmlformats.org/officeDocument/2006/relationships/hyperlink" Target="https://www.alberta.ca/stats/covid-19-alberta-statistics.htm" TargetMode="External"/><Relationship Id="rId179" Type="http://schemas.openxmlformats.org/officeDocument/2006/relationships/hyperlink" Target="https://www12.statcan.gc.ca/census-recensement/2016/dp-pd/prof/details/download-telecharger/comp/page_dl-tc.cfm?Lang=E" TargetMode="External"/><Relationship Id="rId365" Type="http://schemas.openxmlformats.org/officeDocument/2006/relationships/hyperlink" Target="https://www12.statcan.gc.ca/census-recensement/2016/dp-pd/prof/details/download-telecharger/comp/page_dl-tc.cfm?Lang=E" TargetMode="External"/><Relationship Id="rId386" Type="http://schemas.openxmlformats.org/officeDocument/2006/relationships/hyperlink" Target="https://www12.statcan.gc.ca/census-recensement/2016/dp-pd/prof/details/download-telecharger/comp/page_dl-tc.cfm?Lang=E" TargetMode="External"/><Relationship Id="rId190" Type="http://schemas.openxmlformats.org/officeDocument/2006/relationships/hyperlink" Target="https://experience.arcgis.com/experience/a6f23959a8b14bfa989e3cda29297ded" TargetMode="External"/><Relationship Id="rId204" Type="http://schemas.openxmlformats.org/officeDocument/2006/relationships/hyperlink" Target="https://dashboard.saskatchewan.ca/health-wellness/covid-19/cases" TargetMode="External"/><Relationship Id="rId225" Type="http://schemas.openxmlformats.org/officeDocument/2006/relationships/hyperlink" Target="https://www12.statcan.gc.ca/census-recensement/2016/dp-pd/prof/details/download-telecharger/comp/page_dl-tc.cfm?Lang=E" TargetMode="External"/><Relationship Id="rId246" Type="http://schemas.openxmlformats.org/officeDocument/2006/relationships/hyperlink" Target="https://www.publichealthontario.ca/en/data-and-analysis/infectious-disease/covid-19-data-surveillance/covid-19-data-tool" TargetMode="External"/><Relationship Id="rId267" Type="http://schemas.openxmlformats.org/officeDocument/2006/relationships/hyperlink" Target="https://www12.statcan.gc.ca/census-recensement/2016/dp-pd/prof/details/download-telecharger/comp/page_dl-tc.cfm?Lang=E" TargetMode="External"/><Relationship Id="rId288" Type="http://schemas.openxmlformats.org/officeDocument/2006/relationships/hyperlink" Target="https://www12.statcan.gc.ca/census-recensement/2016/dp-pd/prof/details/download-telecharger/comp/page_dl-tc.cfm?Lang=E" TargetMode="External"/><Relationship Id="rId411" Type="http://schemas.openxmlformats.org/officeDocument/2006/relationships/hyperlink" Target="https://www12.statcan.gc.ca/census-recensement/2016/dp-pd/prof/details/download-telecharger/comp/page_dl-tc.cfm?Lang=E" TargetMode="External"/><Relationship Id="rId106" Type="http://schemas.openxmlformats.org/officeDocument/2006/relationships/hyperlink" Target="http://www.bccdc.ca/Health-Info-Site/Documents/BC_Surveillance_Summary_Aug_13_2020.pdf" TargetMode="External"/><Relationship Id="rId127" Type="http://schemas.openxmlformats.org/officeDocument/2006/relationships/hyperlink" Target="https://www12.statcan.gc.ca/census-recensement/2016/dp-pd/prof/details/download-telecharger/comp/page_dl-tc.cfm?Lang=E" TargetMode="External"/><Relationship Id="rId313" Type="http://schemas.openxmlformats.org/officeDocument/2006/relationships/hyperlink" Target="https://www12.statcan.gc.ca/census-recensement/2016/dp-pd/prof/details/download-telecharger/comp/page_dl-tc.cfm?Lang=E" TargetMode="External"/><Relationship Id="rId10" Type="http://schemas.openxmlformats.org/officeDocument/2006/relationships/hyperlink" Target="https://www.publichealthontario.ca/en/data-and-analysis/infectious-disease/covid-19-data-surveillance/covid-19-data-tool" TargetMode="External"/><Relationship Id="rId31" Type="http://schemas.openxmlformats.org/officeDocument/2006/relationships/hyperlink" Target="https://experience.arcgis.com/experience/8eeb9a2052d641c996dba5de8f25a8aa" TargetMode="External"/><Relationship Id="rId52" Type="http://schemas.openxmlformats.org/officeDocument/2006/relationships/hyperlink" Target="https://www150.statcan.gc.ca/t1/tbl1/en/tv.action?pid=1710000901" TargetMode="External"/><Relationship Id="rId73" Type="http://schemas.openxmlformats.org/officeDocument/2006/relationships/hyperlink" Target="https://www.publichealthontario.ca/-/media/documents/ncov/epi/2020/covid-19-daily-epi-summary-report.pdf?la=en" TargetMode="External"/><Relationship Id="rId94" Type="http://schemas.openxmlformats.org/officeDocument/2006/relationships/hyperlink" Target="https://www.publichealthontario.ca/en/data-and-analysis/infectious-disease/covid-19-data-surveillance/covid-19-data-tool" TargetMode="External"/><Relationship Id="rId148" Type="http://schemas.openxmlformats.org/officeDocument/2006/relationships/hyperlink" Target="https://www12.statcan.gc.ca/census-recensement/2016/dp-pd/prof/details/download-telecharger/comp/page_dl-tc.cfm?Lang=E" TargetMode="External"/><Relationship Id="rId169" Type="http://schemas.openxmlformats.org/officeDocument/2006/relationships/hyperlink" Target="https://www12.statcan.gc.ca/census-recensement/2016/dp-pd/prof/details/download-telecharger/comp/page_dl-tc.cfm?Lang=E" TargetMode="External"/><Relationship Id="rId334" Type="http://schemas.openxmlformats.org/officeDocument/2006/relationships/hyperlink" Target="https://www12.statcan.gc.ca/census-recensement/2016/dp-pd/prof/details/download-telecharger/comp/page_dl-tc.cfm?Lang=E" TargetMode="External"/><Relationship Id="rId355" Type="http://schemas.openxmlformats.org/officeDocument/2006/relationships/hyperlink" Target="https://www12.statcan.gc.ca/census-recensement/2016/dp-pd/prof/details/download-telecharger/comp/page_dl-tc.cfm?Lang=E" TargetMode="External"/><Relationship Id="rId376" Type="http://schemas.openxmlformats.org/officeDocument/2006/relationships/hyperlink" Target="https://www12.statcan.gc.ca/census-recensement/2016/dp-pd/prof/details/download-telecharger/comp/page_dl-tc.cfm?Lang=E" TargetMode="External"/><Relationship Id="rId397" Type="http://schemas.openxmlformats.org/officeDocument/2006/relationships/hyperlink" Target="https://www12.statcan.gc.ca/census-recensement/2016/dp-pd/prof/details/download-telecharger/comp/page_dl-tc.cfm?Lang=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12.statcan.gc.ca/census-recensement/2016/dp-pd/prof/details/download-telecharger/comp/page_dl-tc.cfm?Lang=E" TargetMode="External"/><Relationship Id="rId215" Type="http://schemas.openxmlformats.org/officeDocument/2006/relationships/hyperlink" Target="https://www12.statcan.gc.ca/census-recensement/2016/dp-pd/prof/details/download-telecharger/comp/page_dl-tc.cfm?Lang=E" TargetMode="External"/><Relationship Id="rId236" Type="http://schemas.openxmlformats.org/officeDocument/2006/relationships/hyperlink" Target="https://data.ontario.ca/en/dataset/covid-19-testing-of-inmates-in-ontario-s-correctional-institutions" TargetMode="External"/><Relationship Id="rId257" Type="http://schemas.openxmlformats.org/officeDocument/2006/relationships/hyperlink" Target="https://www.quebec.ca/sante/problemes-de-sante/a-z/coronavirus-2019/situation-coronavirus-quebec/" TargetMode="External"/><Relationship Id="rId278" Type="http://schemas.openxmlformats.org/officeDocument/2006/relationships/hyperlink" Target="https://www12.statcan.gc.ca/census-recensement/2016/dp-pd/prof/details/download-telecharger/comp/page_dl-tc.cfm?Lang=E" TargetMode="External"/><Relationship Id="rId401" Type="http://schemas.openxmlformats.org/officeDocument/2006/relationships/hyperlink" Target="https://www12.statcan.gc.ca/census-recensement/2016/dp-pd/prof/details/download-telecharger/comp/page_dl-tc.cfm?Lang=E" TargetMode="External"/><Relationship Id="rId303" Type="http://schemas.openxmlformats.org/officeDocument/2006/relationships/hyperlink" Target="https://www12.statcan.gc.ca/census-recensement/2016/dp-pd/prof/details/download-telecharger/comp/page_dl-tc.cfm?Lang=E" TargetMode="External"/><Relationship Id="rId42" Type="http://schemas.openxmlformats.org/officeDocument/2006/relationships/hyperlink" Target="https://www.publichealthontario.ca/en/data-and-analysis/infectious-disease/covid-19-data-surveillance/covid-19-data-tool" TargetMode="External"/><Relationship Id="rId84" Type="http://schemas.openxmlformats.org/officeDocument/2006/relationships/hyperlink" Target="http://www.bccdc.ca/health-info/diseases-conditions/covid-19/data" TargetMode="External"/><Relationship Id="rId138" Type="http://schemas.openxmlformats.org/officeDocument/2006/relationships/hyperlink" Target="https://www12.statcan.gc.ca/census-recensement/2016/dp-pd/prof/details/download-telecharger/comp/page_dl-tc.cfm?Lang=E" TargetMode="External"/><Relationship Id="rId345" Type="http://schemas.openxmlformats.org/officeDocument/2006/relationships/hyperlink" Target="https://www.quebec.ca/sante/problemes-de-sante/a-z/coronavirus-2019/situation-coronavirus-quebec/" TargetMode="External"/><Relationship Id="rId387" Type="http://schemas.openxmlformats.org/officeDocument/2006/relationships/hyperlink" Target="https://www12.statcan.gc.ca/census-recensement/2016/dp-pd/prof/details/download-telecharger/comp/page_dl-tc.cfm?Lang=E" TargetMode="External"/><Relationship Id="rId191" Type="http://schemas.openxmlformats.org/officeDocument/2006/relationships/hyperlink" Target="https://nwt-covid.shinyapps.io/Testing-and-Cases/?lang=1" TargetMode="External"/><Relationship Id="rId205" Type="http://schemas.openxmlformats.org/officeDocument/2006/relationships/hyperlink" Target="https://www.alberta.ca/stats/covid-19-alberta-statistics.htm" TargetMode="External"/><Relationship Id="rId247" Type="http://schemas.openxmlformats.org/officeDocument/2006/relationships/hyperlink" Target="https://www.publichealthontario.ca/en/data-and-analysis/infectious-disease/covid-19-data-surveillance/covid-19-data-tool" TargetMode="External"/><Relationship Id="rId412" Type="http://schemas.openxmlformats.org/officeDocument/2006/relationships/hyperlink" Target="https://www12.statcan.gc.ca/census-recensement/2016/dp-pd/prof/details/download-telecharger/comp/page_dl-tc.cfm?Lang=E" TargetMode="External"/><Relationship Id="rId107" Type="http://schemas.openxmlformats.org/officeDocument/2006/relationships/hyperlink" Target="https://www.quebec.ca/sante/problemes-de-sante/a-z/coronavirus-2019/situation-coronavirus-quebec/" TargetMode="External"/><Relationship Id="rId289" Type="http://schemas.openxmlformats.org/officeDocument/2006/relationships/hyperlink" Target="https://www12.statcan.gc.ca/census-recensement/2016/dp-pd/prof/details/download-telecharger/comp/page_dl-tc.cfm?Lang=E" TargetMode="External"/><Relationship Id="rId11" Type="http://schemas.openxmlformats.org/officeDocument/2006/relationships/hyperlink" Target="https://www.gov.mb.ca/covid19/updates/updates.html" TargetMode="External"/><Relationship Id="rId53" Type="http://schemas.openxmlformats.org/officeDocument/2006/relationships/hyperlink" Target="https://www150.statcan.gc.ca/t1/tbl1/en/tv.action?pid=1710000901" TargetMode="External"/><Relationship Id="rId149" Type="http://schemas.openxmlformats.org/officeDocument/2006/relationships/hyperlink" Target="https://www12.statcan.gc.ca/census-recensement/2016/dp-pd/prof/details/download-telecharger/comp/page_dl-tc.cfm?Lang=E" TargetMode="External"/><Relationship Id="rId314" Type="http://schemas.openxmlformats.org/officeDocument/2006/relationships/hyperlink" Target="https://www12.statcan.gc.ca/census-recensement/2016/dp-pd/prof/details/download-telecharger/comp/page_dl-tc.cfm?Lang=E" TargetMode="External"/><Relationship Id="rId356" Type="http://schemas.openxmlformats.org/officeDocument/2006/relationships/hyperlink" Target="https://www12.statcan.gc.ca/census-recensement/2016/dp-pd/prof/details/download-telecharger/comp/page_dl-tc.cfm?Lang=E" TargetMode="External"/><Relationship Id="rId398" Type="http://schemas.openxmlformats.org/officeDocument/2006/relationships/hyperlink" Target="https://www12.statcan.gc.ca/census-recensement/2016/dp-pd/prof/details/download-telecharger/comp/page_dl-tc.cfm?Lang=E" TargetMode="External"/><Relationship Id="rId95" Type="http://schemas.openxmlformats.org/officeDocument/2006/relationships/hyperlink" Target="https://dashboard.saskatchewan.ca/health-wellness/covid-19/cases" TargetMode="External"/><Relationship Id="rId160" Type="http://schemas.openxmlformats.org/officeDocument/2006/relationships/hyperlink" Target="https://www12.statcan.gc.ca/census-recensement/2016/dp-pd/prof/details/download-telecharger/comp/page_dl-tc.cfm?Lang=E" TargetMode="External"/><Relationship Id="rId216" Type="http://schemas.openxmlformats.org/officeDocument/2006/relationships/hyperlink" Target="https://www12.statcan.gc.ca/census-recensement/2016/dp-pd/prof/details/download-telecharger/comp/page_dl-tc.cfm?Lang=E" TargetMode="External"/><Relationship Id="rId258" Type="http://schemas.openxmlformats.org/officeDocument/2006/relationships/hyperlink" Target="https://www12.statcan.gc.ca/census-recensement/2016/dp-pd/prof/details/download-telecharger/comp/page_dl-tc.cfm?Lang=E" TargetMode="External"/><Relationship Id="rId22" Type="http://schemas.openxmlformats.org/officeDocument/2006/relationships/hyperlink" Target="https://www.inspq.qc.ca/covid-19/donnees/details" TargetMode="External"/><Relationship Id="rId64" Type="http://schemas.openxmlformats.org/officeDocument/2006/relationships/hyperlink" Target="https://data.ontario.ca/en/dataset/covid-19-testing-of-inmates-in-ontario-s-correctional-institutions" TargetMode="External"/><Relationship Id="rId118" Type="http://schemas.openxmlformats.org/officeDocument/2006/relationships/hyperlink" Target="https://www.ontario.ca/page/how-ontario-is-responding-covid-19" TargetMode="External"/><Relationship Id="rId325" Type="http://schemas.openxmlformats.org/officeDocument/2006/relationships/hyperlink" Target="https://www12.statcan.gc.ca/census-recensement/2016/dp-pd/prof/details/download-telecharger/comp/page_dl-tc.cfm?Lang=E" TargetMode="External"/><Relationship Id="rId367" Type="http://schemas.openxmlformats.org/officeDocument/2006/relationships/hyperlink" Target="https://www12.statcan.gc.ca/census-recensement/2016/dp-pd/prof/details/download-telecharger/comp/page_dl-tc.cfm?Lang=E" TargetMode="External"/><Relationship Id="rId171" Type="http://schemas.openxmlformats.org/officeDocument/2006/relationships/hyperlink" Target="https://www12.statcan.gc.ca/census-recensement/2016/dp-pd/prof/details/download-telecharger/comp/page_dl-tc.cfm?Lang=E" TargetMode="External"/><Relationship Id="rId227" Type="http://schemas.openxmlformats.org/officeDocument/2006/relationships/hyperlink" Target="https://www12.statcan.gc.ca/census-recensement/2016/dp-pd/prof/details/download-telecharger/comp/page_dl-tc.cfm?Lang=E" TargetMode="External"/><Relationship Id="rId269" Type="http://schemas.openxmlformats.org/officeDocument/2006/relationships/hyperlink" Target="https://www12.statcan.gc.ca/census-recensement/2016/dp-pd/prof/details/download-telecharger/comp/page_dl-tc.cfm?Lang=E" TargetMode="External"/><Relationship Id="rId33" Type="http://schemas.openxmlformats.org/officeDocument/2006/relationships/hyperlink" Target="https://www.publichealthontario.ca/en/data-and-analysis/infectious-disease/covid-19-data-surveillance/covid-19-data-tool" TargetMode="External"/><Relationship Id="rId129" Type="http://schemas.openxmlformats.org/officeDocument/2006/relationships/hyperlink" Target="https://www12.statcan.gc.ca/census-recensement/2016/dp-pd/prof/details/download-telecharger/comp/page_dl-tc.cfm?Lang=E" TargetMode="External"/><Relationship Id="rId280" Type="http://schemas.openxmlformats.org/officeDocument/2006/relationships/hyperlink" Target="https://www12.statcan.gc.ca/census-recensement/2016/dp-pd/prof/details/download-telecharger/comp/page_dl-tc.cfm?Lang=E" TargetMode="External"/><Relationship Id="rId336" Type="http://schemas.openxmlformats.org/officeDocument/2006/relationships/hyperlink" Target="https://www12.statcan.gc.ca/census-recensement/2016/dp-pd/prof/details/download-telecharger/comp/page_dl-tc.cfm?Lang=E" TargetMode="External"/><Relationship Id="rId75" Type="http://schemas.openxmlformats.org/officeDocument/2006/relationships/hyperlink" Target="https://www.quebec.ca/sante/problemes-de-sante/a-z/coronavirus-2019/situation-coronavirus-quebec/" TargetMode="External"/><Relationship Id="rId140" Type="http://schemas.openxmlformats.org/officeDocument/2006/relationships/hyperlink" Target="https://www12.statcan.gc.ca/census-recensement/2016/dp-pd/prof/details/download-telecharger/comp/page_dl-tc.cfm?Lang=E" TargetMode="External"/><Relationship Id="rId182" Type="http://schemas.openxmlformats.org/officeDocument/2006/relationships/hyperlink" Target="https://www12.statcan.gc.ca/census-recensement/2016/dp-pd/prof/details/download-telecharger/comp/page_dl-tc.cfm?Lang=E" TargetMode="External"/><Relationship Id="rId378" Type="http://schemas.openxmlformats.org/officeDocument/2006/relationships/hyperlink" Target="https://www12.statcan.gc.ca/census-recensement/2016/dp-pd/prof/details/download-telecharger/comp/page_dl-tc.cfm?Lang=E" TargetMode="External"/><Relationship Id="rId403" Type="http://schemas.openxmlformats.org/officeDocument/2006/relationships/hyperlink" Target="https://www12.statcan.gc.ca/census-recensement/2016/dp-pd/prof/details/download-telecharger/comp/page_dl-tc.cfm?Lang=E" TargetMode="External"/><Relationship Id="rId6" Type="http://schemas.openxmlformats.org/officeDocument/2006/relationships/hyperlink" Target="https://www.princeedwardisland.ca/en/information/health-and-wellness/pei-covid-19-testing-data" TargetMode="External"/><Relationship Id="rId238" Type="http://schemas.openxmlformats.org/officeDocument/2006/relationships/hyperlink" Target="https://www.gov.mb.ca/covid19/updates/cases.html" TargetMode="External"/><Relationship Id="rId291" Type="http://schemas.openxmlformats.org/officeDocument/2006/relationships/hyperlink" Target="https://www12.statcan.gc.ca/census-recensement/2016/dp-pd/prof/details/download-telecharger/comp/page_dl-tc.cfm?Lang=E" TargetMode="External"/><Relationship Id="rId305" Type="http://schemas.openxmlformats.org/officeDocument/2006/relationships/hyperlink" Target="https://www12.statcan.gc.ca/census-recensement/2016/dp-pd/prof/details/download-telecharger/comp/page_dl-tc.cfm?Lang=E" TargetMode="External"/><Relationship Id="rId347" Type="http://schemas.openxmlformats.org/officeDocument/2006/relationships/hyperlink" Target="https://www.quebec.ca/sante/problemes-de-sante/a-z/coronavirus-2019/situation-coronavirus-quebec/" TargetMode="External"/><Relationship Id="rId44" Type="http://schemas.openxmlformats.org/officeDocument/2006/relationships/hyperlink" Target="https://dashboard.saskatchewan.ca/health-wellness/covid-19/cases" TargetMode="External"/><Relationship Id="rId86" Type="http://schemas.openxmlformats.org/officeDocument/2006/relationships/hyperlink" Target="https://www.princeedwardisland.ca/en/information/health-and-wellness/pei-covid-19-testing-data" TargetMode="External"/><Relationship Id="rId151" Type="http://schemas.openxmlformats.org/officeDocument/2006/relationships/hyperlink" Target="https://www12.statcan.gc.ca/census-recensement/2016/dp-pd/prof/details/download-telecharger/comp/page_dl-tc.cfm?Lang=E" TargetMode="External"/><Relationship Id="rId389" Type="http://schemas.openxmlformats.org/officeDocument/2006/relationships/hyperlink" Target="https://www12.statcan.gc.ca/census-recensement/2016/dp-pd/prof/details/download-telecharger/comp/page_dl-tc.cfm?Lang=E" TargetMode="External"/><Relationship Id="rId193" Type="http://schemas.openxmlformats.org/officeDocument/2006/relationships/hyperlink" Target="https://www.princeedwardisland.ca/en/information/health-and-wellness/pei-covid-19-testing-data" TargetMode="External"/><Relationship Id="rId207" Type="http://schemas.openxmlformats.org/officeDocument/2006/relationships/hyperlink" Target="https://covid-19-newfoundland-and-labrador-gnl.hub.arcgis.com/" TargetMode="External"/><Relationship Id="rId249" Type="http://schemas.openxmlformats.org/officeDocument/2006/relationships/hyperlink" Target="https://www.ontario.ca/page/how-ontario-is-responding-covid-19" TargetMode="External"/><Relationship Id="rId414" Type="http://schemas.openxmlformats.org/officeDocument/2006/relationships/theme" Target="theme/theme1.xml"/><Relationship Id="rId13" Type="http://schemas.openxmlformats.org/officeDocument/2006/relationships/hyperlink" Target="https://www.alberta.ca/stats/covid-19-alberta-statistics.htm" TargetMode="External"/><Relationship Id="rId109" Type="http://schemas.openxmlformats.org/officeDocument/2006/relationships/hyperlink" Target="https://www.publichealthontario.ca/en/data-and-analysis/infectious-disease/covid-19-data-surveillance/covid-19-data-tool" TargetMode="External"/><Relationship Id="rId260" Type="http://schemas.openxmlformats.org/officeDocument/2006/relationships/hyperlink" Target="https://www12.statcan.gc.ca/census-recensement/2016/dp-pd/prof/details/download-telecharger/comp/page_dl-tc.cfm?Lang=E" TargetMode="External"/><Relationship Id="rId316" Type="http://schemas.openxmlformats.org/officeDocument/2006/relationships/hyperlink" Target="https://www12.statcan.gc.ca/census-recensement/2016/dp-pd/prof/details/download-telecharger/comp/page_dl-tc.cfm?Lang=E" TargetMode="External"/><Relationship Id="rId55" Type="http://schemas.openxmlformats.org/officeDocument/2006/relationships/hyperlink" Target="https://www150.statcan.gc.ca/t1/tbl1/en/tv.action?pid=1710000901" TargetMode="External"/><Relationship Id="rId97" Type="http://schemas.openxmlformats.org/officeDocument/2006/relationships/hyperlink" Target="http://www.bccdc.ca/Health-Info-Site/Documents/BC_Surveillance_Summary_Aug_13_2020.pdf" TargetMode="External"/><Relationship Id="rId120" Type="http://schemas.openxmlformats.org/officeDocument/2006/relationships/hyperlink" Target="https://www12.statcan.gc.ca/census-recensement/2016/dp-pd/prof/details/download-telecharger/comp/page_dl-tc.cfm?Lang=E" TargetMode="External"/><Relationship Id="rId358" Type="http://schemas.openxmlformats.org/officeDocument/2006/relationships/hyperlink" Target="https://www12.statcan.gc.ca/census-recensement/2016/dp-pd/prof/details/download-telecharger/comp/page_dl-tc.cfm?Lang=E" TargetMode="External"/><Relationship Id="rId162" Type="http://schemas.openxmlformats.org/officeDocument/2006/relationships/hyperlink" Target="https://www12.statcan.gc.ca/census-recensement/2016/dp-pd/prof/details/download-telecharger/comp/page_dl-tc.cfm?Lang=E" TargetMode="External"/><Relationship Id="rId218" Type="http://schemas.openxmlformats.org/officeDocument/2006/relationships/hyperlink" Target="https://www12.statcan.gc.ca/census-recensement/2016/dp-pd/prof/details/download-telecharger/comp/page_dl-tc.cfm?Lang=E" TargetMode="External"/><Relationship Id="rId271" Type="http://schemas.openxmlformats.org/officeDocument/2006/relationships/hyperlink" Target="https://www12.statcan.gc.ca/census-recensement/2016/dp-pd/prof/details/download-telecharger/comp/page_dl-tc.cfm?Lang=E" TargetMode="External"/><Relationship Id="rId24" Type="http://schemas.openxmlformats.org/officeDocument/2006/relationships/hyperlink" Target="https://www.gov.mb.ca/covid19/updates/updates.html" TargetMode="External"/><Relationship Id="rId66" Type="http://schemas.openxmlformats.org/officeDocument/2006/relationships/hyperlink" Target="https://www.ices.on.ca/Publications/Atlases-and-Reports/2020/COVID-19-Laboratory-Testing-in-Ontario" TargetMode="External"/><Relationship Id="rId131" Type="http://schemas.openxmlformats.org/officeDocument/2006/relationships/hyperlink" Target="https://www12.statcan.gc.ca/census-recensement/2016/dp-pd/prof/details/download-telecharger/comp/page_dl-tc.cfm?Lang=E" TargetMode="External"/><Relationship Id="rId327" Type="http://schemas.openxmlformats.org/officeDocument/2006/relationships/hyperlink" Target="https://www12.statcan.gc.ca/census-recensement/2016/dp-pd/prof/details/download-telecharger/comp/page_dl-tc.cfm?Lang=E" TargetMode="External"/><Relationship Id="rId369" Type="http://schemas.openxmlformats.org/officeDocument/2006/relationships/hyperlink" Target="https://www12.statcan.gc.ca/census-recensement/2016/dp-pd/prof/details/download-telecharger/comp/page_dl-tc.cfm?Lang=E" TargetMode="External"/><Relationship Id="rId173" Type="http://schemas.openxmlformats.org/officeDocument/2006/relationships/hyperlink" Target="https://www12.statcan.gc.ca/census-recensement/2016/dp-pd/prof/details/download-telecharger/comp/page_dl-tc.cfm?Lang=E" TargetMode="External"/><Relationship Id="rId229" Type="http://schemas.openxmlformats.org/officeDocument/2006/relationships/hyperlink" Target="https://www.quebec.ca/sante/problemes-de-sante/a-z/coronavirus-2019/situation-coronavirus-quebec/" TargetMode="External"/><Relationship Id="rId380" Type="http://schemas.openxmlformats.org/officeDocument/2006/relationships/hyperlink" Target="https://www12.statcan.gc.ca/census-recensement/2016/dp-pd/prof/details/download-telecharger/comp/page_dl-tc.cfm?Lang=E" TargetMode="External"/><Relationship Id="rId240" Type="http://schemas.openxmlformats.org/officeDocument/2006/relationships/hyperlink" Target="http://www.bccdc.ca/health-info/diseases-conditions/covid-19/data" TargetMode="External"/><Relationship Id="rId35" Type="http://schemas.openxmlformats.org/officeDocument/2006/relationships/hyperlink" Target="https://www.alberta.ca/stats/covid-19-alberta-statistics.htm" TargetMode="External"/><Relationship Id="rId77" Type="http://schemas.openxmlformats.org/officeDocument/2006/relationships/hyperlink" Target="https://www.princeedwardisland.ca/en/information/health-and-wellness/pei-covid-19-testing-data" TargetMode="External"/><Relationship Id="rId100" Type="http://schemas.openxmlformats.org/officeDocument/2006/relationships/hyperlink" Target="https://www.inspq.qc.ca/covid-19/donnees/details" TargetMode="External"/><Relationship Id="rId282" Type="http://schemas.openxmlformats.org/officeDocument/2006/relationships/hyperlink" Target="https://www12.statcan.gc.ca/census-recensement/2016/dp-pd/prof/details/download-telecharger/comp/page_dl-tc.cfm?Lang=E" TargetMode="External"/><Relationship Id="rId338" Type="http://schemas.openxmlformats.org/officeDocument/2006/relationships/hyperlink" Target="https://www.quebec.ca/sante/problemes-de-sante/a-z/coronavirus-2019/situation-coronavirus-quebec/" TargetMode="External"/><Relationship Id="rId8" Type="http://schemas.openxmlformats.org/officeDocument/2006/relationships/hyperlink" Target="https://experience.arcgis.com/experience/8eeb9a2052d641c996dba5de8f25a8aa" TargetMode="External"/><Relationship Id="rId142" Type="http://schemas.openxmlformats.org/officeDocument/2006/relationships/hyperlink" Target="https://www12.statcan.gc.ca/census-recensement/2016/dp-pd/prof/details/download-telecharger/comp/page_dl-tc.cfm?Lang=E" TargetMode="External"/><Relationship Id="rId184" Type="http://schemas.openxmlformats.org/officeDocument/2006/relationships/hyperlink" Target="https://www12.statcan.gc.ca/census-recensement/2016/dp-pd/prof/details/download-telecharger/comp/page_dl-tc.cfm?Lang=E" TargetMode="External"/><Relationship Id="rId391" Type="http://schemas.openxmlformats.org/officeDocument/2006/relationships/hyperlink" Target="https://www12.statcan.gc.ca/census-recensement/2016/dp-pd/prof/details/download-telecharger/comp/page_dl-tc.cfm?Lang=E" TargetMode="External"/><Relationship Id="rId405" Type="http://schemas.openxmlformats.org/officeDocument/2006/relationships/hyperlink" Target="https://www12.statcan.gc.ca/census-recensement/2016/dp-pd/prof/details/download-telecharger/comp/page_dl-tc.cfm?Lang=E" TargetMode="External"/><Relationship Id="rId251" Type="http://schemas.openxmlformats.org/officeDocument/2006/relationships/hyperlink" Target="https://www.publichealthontario.ca/en/data-and-analysis/infectious-disease/covid-19-data-surveillance/covid-19-data-tool" TargetMode="External"/><Relationship Id="rId46" Type="http://schemas.openxmlformats.org/officeDocument/2006/relationships/hyperlink" Target="https://experience.arcgis.com/experience/a6f23959a8b14bfa989e3cda29297ded" TargetMode="External"/><Relationship Id="rId293" Type="http://schemas.openxmlformats.org/officeDocument/2006/relationships/hyperlink" Target="https://www12.statcan.gc.ca/census-recensement/2016/dp-pd/prof/details/download-telecharger/comp/page_dl-tc.cfm?Lang=E" TargetMode="External"/><Relationship Id="rId307" Type="http://schemas.openxmlformats.org/officeDocument/2006/relationships/hyperlink" Target="https://www12.statcan.gc.ca/census-recensement/2016/dp-pd/prof/details/download-telecharger/comp/page_dl-tc.cfm?Lang=E" TargetMode="External"/><Relationship Id="rId349" Type="http://schemas.openxmlformats.org/officeDocument/2006/relationships/hyperlink" Target="https://www12.statcan.gc.ca/census-recensement/2016/dp-pd/prof/details/download-telecharger/comp/page_dl-tc.cfm?Lang=E" TargetMode="External"/><Relationship Id="rId88" Type="http://schemas.openxmlformats.org/officeDocument/2006/relationships/hyperlink" Target="https://www.inspq.qc.ca/covid-19/donnees/details" TargetMode="External"/><Relationship Id="rId111" Type="http://schemas.openxmlformats.org/officeDocument/2006/relationships/hyperlink" Target="http://www.bccdc.ca/Health-Info-Site/Documents/BC_Surveillance_Summary_Aug_13_2020.pdf" TargetMode="External"/><Relationship Id="rId153" Type="http://schemas.openxmlformats.org/officeDocument/2006/relationships/hyperlink" Target="https://www12.statcan.gc.ca/census-recensement/2016/dp-pd/prof/details/download-telecharger/comp/page_dl-tc.cfm?Lang=E" TargetMode="External"/><Relationship Id="rId195" Type="http://schemas.openxmlformats.org/officeDocument/2006/relationships/hyperlink" Target="https://experience.arcgis.com/experience/8eeb9a2052d641c996dba5de8f25a8aa" TargetMode="External"/><Relationship Id="rId209" Type="http://schemas.openxmlformats.org/officeDocument/2006/relationships/hyperlink" Target="https://www.quebec.ca/sante/problemes-de-sante/a-z/coronavirus-2019/situation-coronavirus-quebec/" TargetMode="External"/><Relationship Id="rId360" Type="http://schemas.openxmlformats.org/officeDocument/2006/relationships/hyperlink" Target="https://www12.statcan.gc.ca/census-recensement/2016/dp-pd/prof/details/download-telecharger/comp/page_dl-tc.cfm?Lang=E" TargetMode="External"/><Relationship Id="rId220" Type="http://schemas.openxmlformats.org/officeDocument/2006/relationships/hyperlink" Target="https://www12.statcan.gc.ca/census-recensement/2016/dp-pd/prof/details/download-telecharger/comp/page_dl-tc.cfm?Lang=E" TargetMode="External"/><Relationship Id="rId15" Type="http://schemas.openxmlformats.org/officeDocument/2006/relationships/hyperlink" Target="https://yukon.ca/en/case-counts-covid-19" TargetMode="External"/><Relationship Id="rId57" Type="http://schemas.openxmlformats.org/officeDocument/2006/relationships/hyperlink" Target="https://www150.statcan.gc.ca/t1/tbl1/en/tv.action?pid=1710000901" TargetMode="External"/><Relationship Id="rId262" Type="http://schemas.openxmlformats.org/officeDocument/2006/relationships/hyperlink" Target="https://www12.statcan.gc.ca/census-recensement/2016/dp-pd/prof/details/download-telecharger/comp/page_dl-tc.cfm?Lang=E" TargetMode="External"/><Relationship Id="rId318" Type="http://schemas.openxmlformats.org/officeDocument/2006/relationships/hyperlink" Target="https://www12.statcan.gc.ca/census-recensement/2016/dp-pd/prof/details/download-telecharger/comp/page_dl-tc.cfm?Lang=E" TargetMode="External"/><Relationship Id="rId99" Type="http://schemas.openxmlformats.org/officeDocument/2006/relationships/hyperlink" Target="http://www.bccdc.ca/Health-Info-Site/Documents/BC_Surveillance_Summary_Aug_13_2020.pdf" TargetMode="External"/><Relationship Id="rId122" Type="http://schemas.openxmlformats.org/officeDocument/2006/relationships/hyperlink" Target="https://www12.statcan.gc.ca/census-recensement/2016/dp-pd/prof/details/download-telecharger/comp/page_dl-tc.cfm?Lang=E" TargetMode="External"/><Relationship Id="rId164" Type="http://schemas.openxmlformats.org/officeDocument/2006/relationships/hyperlink" Target="https://www12.statcan.gc.ca/census-recensement/2016/dp-pd/prof/details/download-telecharger/comp/page_dl-tc.cfm?Lang=E" TargetMode="External"/><Relationship Id="rId371" Type="http://schemas.openxmlformats.org/officeDocument/2006/relationships/hyperlink" Target="https://www12.statcan.gc.ca/census-recensement/2016/dp-pd/prof/details/download-telecharger/comp/page_dl-tc.cfm?Lang=E" TargetMode="External"/><Relationship Id="rId26" Type="http://schemas.openxmlformats.org/officeDocument/2006/relationships/hyperlink" Target="https://www.alberta.ca/stats/covid-19-alberta-statistics.htm" TargetMode="External"/><Relationship Id="rId231" Type="http://schemas.openxmlformats.org/officeDocument/2006/relationships/hyperlink" Target="https://www.publichealthontario.ca/en/data-and-analysis/infectious-disease/covid-19-data-surveillance/covid-19-data-tool" TargetMode="External"/><Relationship Id="rId273" Type="http://schemas.openxmlformats.org/officeDocument/2006/relationships/hyperlink" Target="https://www12.statcan.gc.ca/census-recensement/2016/dp-pd/prof/details/download-telecharger/comp/page_dl-tc.cfm?Lang=E" TargetMode="External"/><Relationship Id="rId329" Type="http://schemas.openxmlformats.org/officeDocument/2006/relationships/hyperlink" Target="https://www12.statcan.gc.ca/census-recensement/2016/dp-pd/prof/details/download-telecharger/comp/page_dl-tc.cfm?Lang=E" TargetMode="External"/><Relationship Id="rId68" Type="http://schemas.openxmlformats.org/officeDocument/2006/relationships/hyperlink" Target="https://experience.arcgis.com/experience/8eeb9a2052d641c996dba5de8f25a8aa" TargetMode="External"/><Relationship Id="rId133" Type="http://schemas.openxmlformats.org/officeDocument/2006/relationships/hyperlink" Target="https://www12.statcan.gc.ca/census-recensement/2016/dp-pd/prof/details/download-telecharger/comp/page_dl-tc.cfm?Lang=E" TargetMode="External"/><Relationship Id="rId175" Type="http://schemas.openxmlformats.org/officeDocument/2006/relationships/hyperlink" Target="https://www12.statcan.gc.ca/census-recensement/2016/dp-pd/prof/details/download-telecharger/comp/page_dl-tc.cfm?Lang=E" TargetMode="External"/><Relationship Id="rId340" Type="http://schemas.openxmlformats.org/officeDocument/2006/relationships/hyperlink" Target="https://www.ontario.ca/page/how-ontario-is-responding-covid-19" TargetMode="External"/><Relationship Id="rId200" Type="http://schemas.openxmlformats.org/officeDocument/2006/relationships/hyperlink" Target="https://www.alberta.ca/stats/covid-19-alberta-statistics.htm" TargetMode="External"/><Relationship Id="rId382" Type="http://schemas.openxmlformats.org/officeDocument/2006/relationships/hyperlink" Target="https://www12.statcan.gc.ca/census-recensement/2016/dp-pd/prof/details/download-telecharger/comp/page_dl-tc.cfm?Lang=E" TargetMode="External"/><Relationship Id="rId242" Type="http://schemas.openxmlformats.org/officeDocument/2006/relationships/hyperlink" Target="https://www.gov.mb.ca/covid19/updates/cases.html" TargetMode="External"/><Relationship Id="rId284" Type="http://schemas.openxmlformats.org/officeDocument/2006/relationships/hyperlink" Target="https://www12.statcan.gc.ca/census-recensement/2016/dp-pd/prof/details/download-telecharger/comp/page_dl-tc.cfm?Lang=E" TargetMode="External"/><Relationship Id="rId37" Type="http://schemas.openxmlformats.org/officeDocument/2006/relationships/hyperlink" Target="https://covid-19-newfoundland-and-labrador-gnl.hub.arcgis.com/" TargetMode="External"/><Relationship Id="rId79" Type="http://schemas.openxmlformats.org/officeDocument/2006/relationships/hyperlink" Target="https://www.inspq.qc.ca/covid-19/donnees/details" TargetMode="External"/><Relationship Id="rId102" Type="http://schemas.openxmlformats.org/officeDocument/2006/relationships/hyperlink" Target="https://www.alberta.ca/stats/covid-19-alberta-statistics.htm" TargetMode="External"/><Relationship Id="rId144" Type="http://schemas.openxmlformats.org/officeDocument/2006/relationships/hyperlink" Target="https://www12.statcan.gc.ca/census-recensement/2016/dp-pd/prof/details/download-telecharger/comp/page_dl-tc.cfm?Lang=E" TargetMode="External"/><Relationship Id="rId90" Type="http://schemas.openxmlformats.org/officeDocument/2006/relationships/hyperlink" Target="https://www.gov.mb.ca/covid19/updates/cases.html" TargetMode="External"/><Relationship Id="rId186" Type="http://schemas.openxmlformats.org/officeDocument/2006/relationships/hyperlink" Target="https://experience.arcgis.com/experience/8eeb9a2052d641c996dba5de8f25a8aa" TargetMode="External"/><Relationship Id="rId351" Type="http://schemas.openxmlformats.org/officeDocument/2006/relationships/hyperlink" Target="https://www12.statcan.gc.ca/census-recensement/2016/dp-pd/prof/details/download-telecharger/comp/page_dl-tc.cfm?Lang=E" TargetMode="External"/><Relationship Id="rId393" Type="http://schemas.openxmlformats.org/officeDocument/2006/relationships/hyperlink" Target="https://www12.statcan.gc.ca/census-recensement/2016/dp-pd/prof/details/download-telecharger/comp/page_dl-tc.cfm?Lang=E" TargetMode="External"/><Relationship Id="rId407" Type="http://schemas.openxmlformats.org/officeDocument/2006/relationships/hyperlink" Target="https://www12.statcan.gc.ca/census-recensement/2016/dp-pd/prof/details/download-telecharger/comp/page_dl-tc.cfm?Lang=E" TargetMode="External"/><Relationship Id="rId211" Type="http://schemas.openxmlformats.org/officeDocument/2006/relationships/hyperlink" Target="https://www.gov.mb.ca/covid19/updates/cases.html" TargetMode="External"/><Relationship Id="rId253" Type="http://schemas.openxmlformats.org/officeDocument/2006/relationships/hyperlink" Target="https://www.publichealthontario.ca/en/data-and-analysis/infectious-disease/covid-19-data-surveillance/covid-19-data-tool" TargetMode="External"/><Relationship Id="rId295" Type="http://schemas.openxmlformats.org/officeDocument/2006/relationships/hyperlink" Target="https://www12.statcan.gc.ca/census-recensement/2016/dp-pd/prof/details/download-telecharger/comp/page_dl-tc.cfm?Lang=E" TargetMode="External"/><Relationship Id="rId309" Type="http://schemas.openxmlformats.org/officeDocument/2006/relationships/hyperlink" Target="https://www12.statcan.gc.ca/census-recensement/2016/dp-pd/prof/details/download-telecharger/comp/page_dl-tc.cfm?Lang=E" TargetMode="External"/><Relationship Id="rId48" Type="http://schemas.openxmlformats.org/officeDocument/2006/relationships/hyperlink" Target="https://www.gov.nt.ca/covid-19/" TargetMode="External"/><Relationship Id="rId113" Type="http://schemas.openxmlformats.org/officeDocument/2006/relationships/hyperlink" Target="https://www.publichealthontario.ca/en/data-and-analysis/infectious-disease/covid-19-data-surveillance/covid-19-data-tool" TargetMode="External"/><Relationship Id="rId320" Type="http://schemas.openxmlformats.org/officeDocument/2006/relationships/hyperlink" Target="https://www12.statcan.gc.ca/census-recensement/2016/dp-pd/prof/details/download-telecharger/comp/page_dl-tc.cfm?Lang=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8135</Words>
  <Characters>46372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2020-09-23T15:44:00Z</dcterms:created>
  <dcterms:modified xsi:type="dcterms:W3CDTF">2020-09-23T15:47:00Z</dcterms:modified>
</cp:coreProperties>
</file>